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73435">
      <w:pPr>
        <w:spacing w:after="0" w:line="240" w:lineRule="auto"/>
        <w:jc w:val="center"/>
        <w:rPr>
          <w:rFonts w:hint="eastAsia" w:ascii="宋体" w:hAnsi="宋体" w:eastAsia="宋体" w:cs="宋体"/>
          <w:b/>
          <w:bCs/>
          <w:sz w:val="44"/>
          <w:szCs w:val="44"/>
          <w:lang w:eastAsia="zh-CN"/>
        </w:rPr>
      </w:pPr>
    </w:p>
    <w:p w14:paraId="643976E5">
      <w:pPr>
        <w:spacing w:after="0" w:line="60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陕西燃气集团工程有限公司</w:t>
      </w:r>
    </w:p>
    <w:p w14:paraId="2D70F045">
      <w:pPr>
        <w:pStyle w:val="2"/>
        <w:bidi w:val="0"/>
        <w:spacing w:before="0" w:after="0" w:line="600" w:lineRule="auto"/>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雄安新区燃气高压环网一期工程</w:t>
      </w:r>
    </w:p>
    <w:p w14:paraId="232608E8">
      <w:pPr>
        <w:pStyle w:val="2"/>
        <w:bidi w:val="0"/>
        <w:spacing w:before="0" w:after="0" w:line="600" w:lineRule="auto"/>
        <w:jc w:val="center"/>
        <w:rPr>
          <w:rFonts w:hint="eastAsia" w:ascii="宋体" w:hAnsi="宋体" w:eastAsia="宋体" w:cs="宋体"/>
          <w:sz w:val="48"/>
          <w:szCs w:val="48"/>
          <w:lang w:val="en-US" w:eastAsia="zh-CN"/>
        </w:rPr>
      </w:pPr>
      <w:r>
        <w:rPr>
          <w:rFonts w:hint="eastAsia" w:ascii="宋体" w:hAnsi="宋体" w:eastAsia="宋体" w:cs="宋体"/>
          <w:b/>
          <w:bCs/>
          <w:sz w:val="48"/>
          <w:szCs w:val="48"/>
          <w:lang w:val="en-US" w:eastAsia="zh-CN"/>
        </w:rPr>
        <w:t>防腐钢管采购</w:t>
      </w:r>
    </w:p>
    <w:p w14:paraId="39ECF586">
      <w:pPr>
        <w:pStyle w:val="13"/>
        <w:ind w:left="0" w:leftChars="0" w:firstLine="0" w:firstLineChars="0"/>
        <w:rPr>
          <w:rFonts w:hint="eastAsia" w:ascii="宋体" w:hAnsi="宋体" w:eastAsia="宋体" w:cs="宋体"/>
          <w:b/>
          <w:bCs/>
          <w:sz w:val="44"/>
          <w:szCs w:val="44"/>
          <w:lang w:eastAsia="zh-CN"/>
        </w:rPr>
      </w:pPr>
    </w:p>
    <w:p w14:paraId="58BC78A4">
      <w:pPr>
        <w:pStyle w:val="13"/>
        <w:ind w:firstLine="720"/>
        <w:rPr>
          <w:rFonts w:hint="eastAsia" w:ascii="宋体" w:hAnsi="宋体" w:eastAsia="宋体" w:cs="宋体"/>
          <w:b/>
          <w:bCs/>
          <w:sz w:val="44"/>
          <w:szCs w:val="44"/>
          <w:lang w:eastAsia="zh-CN"/>
        </w:rPr>
      </w:pPr>
    </w:p>
    <w:p w14:paraId="3BEA2118">
      <w:pPr>
        <w:pStyle w:val="13"/>
        <w:ind w:firstLine="720"/>
        <w:rPr>
          <w:rFonts w:hint="eastAsia" w:ascii="宋体" w:hAnsi="宋体" w:eastAsia="宋体" w:cs="宋体"/>
          <w:b/>
          <w:bCs/>
          <w:sz w:val="44"/>
          <w:szCs w:val="44"/>
          <w:lang w:eastAsia="zh-CN"/>
        </w:rPr>
      </w:pPr>
    </w:p>
    <w:p w14:paraId="2CFB1AC3">
      <w:pPr>
        <w:spacing w:line="580" w:lineRule="exact"/>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竞争性谈判采购文件</w:t>
      </w:r>
    </w:p>
    <w:p w14:paraId="7B24961F">
      <w:pPr>
        <w:pStyle w:val="13"/>
        <w:ind w:firstLine="720"/>
        <w:rPr>
          <w:rFonts w:ascii="宋体" w:hAnsi="宋体" w:cs="宋体"/>
          <w:b/>
          <w:bCs/>
          <w:sz w:val="36"/>
          <w:szCs w:val="36"/>
          <w:lang w:eastAsia="zh-CN"/>
        </w:rPr>
      </w:pPr>
    </w:p>
    <w:p w14:paraId="7F8654B3">
      <w:pPr>
        <w:pStyle w:val="13"/>
        <w:ind w:firstLine="720"/>
        <w:rPr>
          <w:rFonts w:ascii="宋体" w:hAnsi="宋体" w:cs="宋体"/>
          <w:b/>
          <w:bCs/>
          <w:sz w:val="36"/>
          <w:szCs w:val="36"/>
          <w:lang w:eastAsia="zh-CN"/>
        </w:rPr>
      </w:pPr>
    </w:p>
    <w:p w14:paraId="2EA29295">
      <w:pPr>
        <w:pStyle w:val="13"/>
        <w:ind w:firstLine="440"/>
        <w:rPr>
          <w:lang w:eastAsia="zh-CN"/>
        </w:rPr>
      </w:pPr>
    </w:p>
    <w:p w14:paraId="00A03E43">
      <w:pPr>
        <w:pStyle w:val="13"/>
        <w:rPr>
          <w:lang w:eastAsia="zh-CN"/>
        </w:rPr>
      </w:pPr>
    </w:p>
    <w:p w14:paraId="60E079A0">
      <w:pPr>
        <w:pStyle w:val="13"/>
        <w:ind w:firstLine="440"/>
        <w:rPr>
          <w:lang w:eastAsia="zh-CN"/>
        </w:rPr>
      </w:pPr>
    </w:p>
    <w:p w14:paraId="3518460B">
      <w:pPr>
        <w:spacing w:line="580" w:lineRule="exact"/>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陕西燃气集团工程有限公司</w:t>
      </w:r>
    </w:p>
    <w:p w14:paraId="6FA5903D">
      <w:pPr>
        <w:spacing w:line="240" w:lineRule="auto"/>
        <w:jc w:val="both"/>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 xml:space="preserve">       </w:t>
      </w:r>
      <w:r>
        <w:rPr>
          <w:rFonts w:hint="eastAsia" w:ascii="宋体" w:hAnsi="宋体" w:eastAsia="宋体" w:cs="宋体"/>
          <w:b/>
          <w:bCs/>
          <w:sz w:val="48"/>
          <w:szCs w:val="48"/>
          <w:lang w:val="en-US" w:eastAsia="zh-CN"/>
        </w:rPr>
        <w:t>项目管理部（安全办公室）</w:t>
      </w:r>
    </w:p>
    <w:p w14:paraId="6C39D51C">
      <w:pPr>
        <w:pStyle w:val="13"/>
        <w:spacing w:before="0" w:beforeAutospacing="0" w:after="0" w:afterAutospacing="0" w:line="240" w:lineRule="auto"/>
        <w:ind w:firstLine="0" w:firstLineChars="0"/>
        <w:jc w:val="center"/>
        <w:rPr>
          <w:rFonts w:hint="eastAsia" w:ascii="宋体" w:hAnsi="宋体" w:eastAsia="宋体" w:cs="宋体"/>
          <w:b/>
          <w:bCs/>
          <w:sz w:val="48"/>
          <w:szCs w:val="48"/>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8"/>
          <w:szCs w:val="48"/>
          <w:lang w:eastAsia="zh-CN"/>
        </w:rPr>
        <w:t>二〇二</w:t>
      </w:r>
      <w:r>
        <w:rPr>
          <w:rFonts w:hint="eastAsia" w:cs="宋体"/>
          <w:b/>
          <w:bCs/>
          <w:sz w:val="48"/>
          <w:szCs w:val="48"/>
          <w:lang w:val="en-US" w:eastAsia="zh-CN"/>
        </w:rPr>
        <w:t>四</w:t>
      </w:r>
      <w:r>
        <w:rPr>
          <w:rFonts w:hint="eastAsia" w:ascii="宋体" w:hAnsi="宋体" w:eastAsia="宋体" w:cs="宋体"/>
          <w:b/>
          <w:bCs/>
          <w:sz w:val="48"/>
          <w:szCs w:val="48"/>
          <w:lang w:eastAsia="zh-CN"/>
        </w:rPr>
        <w:t>年</w:t>
      </w:r>
      <w:r>
        <w:rPr>
          <w:rFonts w:hint="eastAsia" w:cs="宋体"/>
          <w:b/>
          <w:bCs/>
          <w:sz w:val="48"/>
          <w:szCs w:val="48"/>
          <w:lang w:val="en-US" w:eastAsia="zh-CN"/>
        </w:rPr>
        <w:t>七</w:t>
      </w:r>
      <w:r>
        <w:rPr>
          <w:rFonts w:hint="eastAsia" w:ascii="宋体" w:hAnsi="宋体" w:eastAsia="宋体" w:cs="宋体"/>
          <w:b/>
          <w:bCs/>
          <w:sz w:val="48"/>
          <w:szCs w:val="48"/>
          <w:lang w:eastAsia="zh-CN"/>
        </w:rPr>
        <w:t>月</w:t>
      </w:r>
    </w:p>
    <w:p w14:paraId="76721CE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16FDB1F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雄安新区燃气高压环网一期工程防腐钢管</w:t>
      </w:r>
      <w:r>
        <w:rPr>
          <w:rFonts w:hint="eastAsia" w:ascii="宋体" w:hAnsi="宋体" w:eastAsia="宋体" w:cs="宋体"/>
          <w:b/>
          <w:bCs/>
          <w:sz w:val="30"/>
          <w:szCs w:val="30"/>
          <w:lang w:eastAsia="zh-CN"/>
        </w:rPr>
        <w:t>采购报价要求文件</w:t>
      </w:r>
    </w:p>
    <w:p w14:paraId="7E8DCE44">
      <w:pPr>
        <w:pStyle w:val="13"/>
        <w:spacing w:before="0" w:beforeAutospacing="0" w:after="0" w:afterAutospacing="0" w:line="240" w:lineRule="auto"/>
        <w:ind w:firstLine="0" w:firstLineChars="0"/>
        <w:rPr>
          <w:rFonts w:hint="eastAsia"/>
          <w:lang w:eastAsia="zh-CN"/>
        </w:rPr>
      </w:pPr>
    </w:p>
    <w:p w14:paraId="71C75230">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lang w:eastAsia="zh-CN"/>
        </w:rPr>
      </w:pPr>
      <w:r>
        <w:rPr>
          <w:rFonts w:hint="eastAsia" w:ascii="宋体" w:hAnsi="宋体" w:eastAsia="宋体" w:cs="宋体"/>
          <w:sz w:val="24"/>
          <w:szCs w:val="24"/>
          <w:lang w:eastAsia="zh-CN"/>
        </w:rPr>
        <w:t>我公司拟</w:t>
      </w:r>
      <w:r>
        <w:rPr>
          <w:rFonts w:hint="eastAsia" w:ascii="宋体" w:hAnsi="宋体" w:eastAsia="宋体" w:cs="宋体"/>
          <w:sz w:val="24"/>
          <w:szCs w:val="24"/>
          <w:highlight w:val="none"/>
          <w:lang w:eastAsia="zh-CN"/>
        </w:rPr>
        <w:t>对</w:t>
      </w:r>
      <w:r>
        <w:rPr>
          <w:rFonts w:hint="eastAsia" w:ascii="宋体" w:hAnsi="宋体" w:eastAsia="宋体" w:cs="宋体"/>
          <w:sz w:val="24"/>
          <w:szCs w:val="24"/>
          <w:lang w:val="en-US" w:eastAsia="zh-CN"/>
        </w:rPr>
        <w:t>雄安新区雄安新区燃气高压环网一期工程防腐钢管</w:t>
      </w:r>
      <w:r>
        <w:rPr>
          <w:rFonts w:hint="eastAsia" w:ascii="宋体" w:hAnsi="宋体" w:eastAsia="宋体" w:cs="宋体"/>
          <w:sz w:val="24"/>
          <w:szCs w:val="24"/>
          <w:lang w:eastAsia="zh-CN"/>
        </w:rPr>
        <w:t>采购进行竞争性谈判，特邀请贵公司参与洽谈。该项目具体情况如下：</w:t>
      </w:r>
    </w:p>
    <w:p w14:paraId="7D7BDEA1">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lang w:eastAsia="zh-CN"/>
        </w:rPr>
        <w:t>项目名称：</w:t>
      </w:r>
      <w:bookmarkStart w:id="0" w:name="bookmark5"/>
      <w:r>
        <w:rPr>
          <w:rFonts w:hint="eastAsia" w:ascii="宋体" w:hAnsi="宋体" w:eastAsia="宋体" w:cs="宋体"/>
          <w:sz w:val="24"/>
          <w:szCs w:val="24"/>
          <w:lang w:val="en-US" w:eastAsia="zh-CN"/>
        </w:rPr>
        <w:t>雄安新区燃气高压环网一期工程</w:t>
      </w:r>
    </w:p>
    <w:p w14:paraId="60D0EF9D">
      <w:pPr>
        <w:keepNext w:val="0"/>
        <w:keepLines w:val="0"/>
        <w:pageBreakBefore w:val="0"/>
        <w:numPr>
          <w:ilvl w:val="0"/>
          <w:numId w:val="1"/>
        </w:numPr>
        <w:kinsoku/>
        <w:wordWrap/>
        <w:overflowPunct/>
        <w:topLinePunct w:val="0"/>
        <w:autoSpaceDE/>
        <w:autoSpaceDN/>
        <w:bidi w:val="0"/>
        <w:adjustRightInd/>
        <w:snapToGrid/>
        <w:spacing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报价清单及要求：</w:t>
      </w:r>
    </w:p>
    <w:tbl>
      <w:tblPr>
        <w:tblStyle w:val="9"/>
        <w:tblW w:w="9227"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415"/>
        <w:gridCol w:w="1322"/>
        <w:gridCol w:w="919"/>
        <w:gridCol w:w="759"/>
        <w:gridCol w:w="881"/>
        <w:gridCol w:w="1363"/>
        <w:gridCol w:w="1883"/>
      </w:tblGrid>
      <w:tr w14:paraId="02C5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6DB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78B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CF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C78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CC3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5DE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E7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433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防腐要求</w:t>
            </w:r>
          </w:p>
        </w:tc>
      </w:tr>
      <w:tr w14:paraId="5406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AA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F4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4EF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274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721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F39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67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GB/T9711-2017，PSL2级，定向钻穿越</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A5E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加强级三层结构聚乙烯+环氧玻璃钢防护，SY/T 7368-2017</w:t>
            </w:r>
          </w:p>
        </w:tc>
      </w:tr>
      <w:tr w14:paraId="4982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7DB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499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F0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2A7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9AE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9C9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FA5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GB/T9711-2017，PSL2级，顶管穿越用</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A2C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常温型三层</w:t>
            </w:r>
          </w:p>
          <w:p w14:paraId="622D96F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PE加强级</w:t>
            </w:r>
          </w:p>
          <w:p w14:paraId="5860193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防腐GB/T 23257-2017</w:t>
            </w:r>
          </w:p>
        </w:tc>
      </w:tr>
      <w:tr w14:paraId="121D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9C5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F7F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螺旋焊缝焊接钢管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8FA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B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E34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75B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68D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GB/T9711-2017，PSL2级，含冷弯弯管用</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EA50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2704F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3FC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EEE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58A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D406.4*9.5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592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A43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1C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508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5868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516C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42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367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1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D508*9.5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4CD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FE0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0D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814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F664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12A6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65C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EA3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1F4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D406.4*9.5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A6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028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3CE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6A9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30F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53E5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8B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6FC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7F1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D508X9.5</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CF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58F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A0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B54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4A3F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0AA1B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F1A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D54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螺旋缝焊接钢管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623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D813*10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618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34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8F9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422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GB/T3091-2015</w:t>
            </w:r>
          </w:p>
        </w:tc>
        <w:tc>
          <w:tcPr>
            <w:tcW w:w="1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5EF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14:paraId="7869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44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A0D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69A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D325*10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EC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76F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8D0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B82C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6C5C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常温型三层PE加强级防腐GB/T 23257-2017</w:t>
            </w:r>
          </w:p>
        </w:tc>
      </w:tr>
      <w:tr w14:paraId="5FD4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1ED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615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70E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D273*9.5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0CB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D2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0B5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3FEF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92F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4509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F27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EC8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8F7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D219*8</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C8D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7F3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8E6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8003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1A8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0D8E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523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9E3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BF9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D219*7</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4A4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3AE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10E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9FB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16B17">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4E82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5DE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B96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2A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D168*7</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C1D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403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315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29209">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5DF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0181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BDE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EA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C78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D114*6</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4B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680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ACF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E8262">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0B6C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2D25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9A7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A35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8861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D89*5.5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348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D32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A1A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7AD8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CE74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常温型三层PE加强级防腐GB/T 23257-2017</w:t>
            </w:r>
          </w:p>
        </w:tc>
      </w:tr>
      <w:tr w14:paraId="4B724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D44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CF08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CAB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A0E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6B2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CEC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374C8">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18294">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6FA0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917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AB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881C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7C0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487">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3C9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38BF">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3484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6310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14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2ED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95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D34*4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B1FB">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85A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3A3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96AD">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668C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6929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25C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ABB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7C91">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6844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166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EC2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6C9C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GB/T8163-2018</w:t>
            </w:r>
          </w:p>
        </w:tc>
        <w:tc>
          <w:tcPr>
            <w:tcW w:w="1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62E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常温型三层PE加强级防腐GB/T 23257-2017</w:t>
            </w:r>
          </w:p>
        </w:tc>
      </w:tr>
      <w:tr w14:paraId="5BA56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195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B25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6E9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C37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579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815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4CAD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D07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5A2A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F7F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72A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A4D0">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A9BF">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903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26F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93FCA">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CD88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303C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B873">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A77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21B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D48*3.5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9E84">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D25E">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7A8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1ADD5">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D5BAE">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1290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606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F15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5239">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D34*4</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154D">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079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EC5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41E0C">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46673">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r w14:paraId="69A8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57FA6">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3CFA">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02B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D27*3.5</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9B7C">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F7D5">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367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1EC6">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c>
          <w:tcPr>
            <w:tcW w:w="1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E7790">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2"/>
                <w:szCs w:val="22"/>
                <w:u w:val="none"/>
              </w:rPr>
            </w:pPr>
          </w:p>
        </w:tc>
      </w:tr>
    </w:tbl>
    <w:p w14:paraId="76E106F9">
      <w:pPr>
        <w:pStyle w:val="13"/>
        <w:spacing w:before="0" w:beforeAutospacing="0" w:after="0" w:afterAutospacing="0" w:line="240" w:lineRule="auto"/>
        <w:ind w:left="0" w:leftChars="0" w:firstLine="0" w:firstLineChars="0"/>
        <w:rPr>
          <w:rFonts w:hint="eastAsia"/>
          <w:lang w:eastAsia="zh-CN"/>
        </w:rPr>
      </w:pPr>
    </w:p>
    <w:p w14:paraId="1144B053">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14:paraId="269AA483">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14:paraId="77BC711B">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14:paraId="71DEAC84">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14:paraId="695107D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4.若为代理商提供生产厂家授权书及相关资质。</w:t>
      </w:r>
    </w:p>
    <w:p w14:paraId="787EF1F5">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eastAsia="zh-CN"/>
        </w:rPr>
      </w:pPr>
      <w:r>
        <w:rPr>
          <w:rFonts w:hint="eastAsia" w:cs="宋体"/>
          <w:sz w:val="24"/>
          <w:szCs w:val="24"/>
          <w:lang w:val="en-US" w:eastAsia="zh-CN"/>
        </w:rPr>
        <w:t>5.近三年类似业绩不少于3个。</w:t>
      </w:r>
    </w:p>
    <w:p w14:paraId="4B6F4287">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14:paraId="6CBFF0BD">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kern w:val="2"/>
          <w:sz w:val="24"/>
          <w:szCs w:val="24"/>
          <w:highlight w:val="none"/>
          <w:lang w:eastAsia="zh-CN"/>
        </w:rPr>
        <w:t>投标报价均包括但不限于材料费、装车费、运输费、运输保险费、现场服务费、税费、利润、售后服务等一切相关费用，以及报价人在报价前明示或暗示的所有风险、责任和义务</w:t>
      </w:r>
      <w:r>
        <w:rPr>
          <w:rFonts w:hint="eastAsia" w:cs="宋体"/>
          <w:kern w:val="2"/>
          <w:sz w:val="24"/>
          <w:szCs w:val="24"/>
          <w:highlight w:val="none"/>
          <w:lang w:eastAsia="zh-CN"/>
        </w:rPr>
        <w:t>。</w:t>
      </w:r>
      <w:r>
        <w:rPr>
          <w:rFonts w:hint="eastAsia" w:ascii="宋体" w:hAnsi="宋体" w:eastAsia="宋体" w:cs="宋体"/>
          <w:sz w:val="24"/>
          <w:szCs w:val="24"/>
          <w:highlight w:val="none"/>
          <w:lang w:eastAsia="zh-CN"/>
        </w:rPr>
        <w:t>若合同在签订及履约期间，国家对所涉税率进行调整，本协议也应据实调整税金。</w:t>
      </w:r>
    </w:p>
    <w:p w14:paraId="0BB17E54">
      <w:pPr>
        <w:pStyle w:val="18"/>
        <w:keepNext w:val="0"/>
        <w:keepLines w:val="0"/>
        <w:pageBreakBefore w:val="0"/>
        <w:widowControl w:val="0"/>
        <w:shd w:val="clear" w:color="auto" w:fill="auto"/>
        <w:kinsoku/>
        <w:wordWrap/>
        <w:topLinePunct w:val="0"/>
        <w:bidi w:val="0"/>
        <w:adjustRightInd/>
        <w:snapToGrid/>
        <w:spacing w:before="0" w:after="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bidi="ar-SA"/>
        </w:rPr>
        <w:t>2.付款方式：买方按现场实际需要分批下单，预付分批订单金额 30% 作为预付款，产品交付经买方验收合格，卖方向买方出具全额增值税专用发票后20个工作日内，买方支付至验收合格产品货款的85%，待整个合同订单完成后支付至97%，剩余3%作为质保金，产品质量保证期限届满后，如未发生质量问题，买方一次性无息付清质保金。货款支付方式：</w:t>
      </w:r>
      <w:r>
        <w:rPr>
          <w:rFonts w:hint="eastAsia" w:ascii="宋体" w:hAnsi="宋体" w:eastAsia="宋体" w:cs="宋体"/>
          <w:sz w:val="24"/>
          <w:szCs w:val="24"/>
          <w:highlight w:val="none"/>
          <w:lang w:val="en-US" w:eastAsia="zh-CN" w:bidi="ar-SA"/>
        </w:rPr>
        <w:t>银行转账、电汇、银行承兑汇票或供应链付款。</w:t>
      </w:r>
    </w:p>
    <w:p w14:paraId="382A26C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14:paraId="195BCDE7">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w:t>
      </w:r>
      <w:r>
        <w:rPr>
          <w:rFonts w:hint="eastAsia" w:cs="宋体"/>
          <w:kern w:val="2"/>
          <w:sz w:val="24"/>
          <w:szCs w:val="24"/>
          <w:highlight w:val="none"/>
          <w:lang w:val="en-US" w:eastAsia="zh-CN"/>
        </w:rPr>
        <w:t>部分规格</w:t>
      </w:r>
      <w:r>
        <w:rPr>
          <w:rFonts w:hint="eastAsia" w:ascii="宋体" w:hAnsi="宋体" w:eastAsia="宋体" w:cs="宋体"/>
          <w:kern w:val="2"/>
          <w:sz w:val="24"/>
          <w:szCs w:val="24"/>
          <w:highlight w:val="none"/>
          <w:lang w:val="en-US" w:eastAsia="zh-CN"/>
        </w:rPr>
        <w:t>调价机制</w:t>
      </w:r>
      <w:r>
        <w:rPr>
          <w:rFonts w:hint="eastAsia" w:cs="宋体"/>
          <w:kern w:val="2"/>
          <w:sz w:val="24"/>
          <w:szCs w:val="24"/>
          <w:highlight w:val="none"/>
          <w:lang w:val="en-US" w:eastAsia="zh-CN"/>
        </w:rPr>
        <w:t>（防腐管道中仅钢管参与调价）</w:t>
      </w:r>
      <w:r>
        <w:rPr>
          <w:rFonts w:hint="eastAsia" w:ascii="宋体" w:hAnsi="宋体" w:eastAsia="宋体" w:cs="宋体"/>
          <w:kern w:val="2"/>
          <w:sz w:val="24"/>
          <w:szCs w:val="24"/>
          <w:highlight w:val="none"/>
          <w:lang w:val="en-US" w:eastAsia="zh-CN"/>
        </w:rPr>
        <w:t>：</w:t>
      </w:r>
    </w:p>
    <w:p w14:paraId="22DB1B65">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4.1</w:t>
      </w:r>
      <w:r>
        <w:rPr>
          <w:rFonts w:hint="eastAsia" w:ascii="宋体" w:hAnsi="宋体" w:eastAsia="宋体" w:cs="宋体"/>
          <w:sz w:val="24"/>
          <w:szCs w:val="24"/>
          <w:lang w:val="en-US" w:eastAsia="zh-CN"/>
        </w:rPr>
        <w:t xml:space="preserve">订单结算价 =  </w:t>
      </w:r>
      <w:r>
        <w:rPr>
          <w:rFonts w:hint="eastAsia" w:ascii="宋体" w:hAnsi="宋体" w:eastAsia="宋体" w:cs="宋体"/>
          <w:sz w:val="24"/>
          <w:szCs w:val="24"/>
          <w:lang w:val="en-US" w:eastAsia="zh-CN"/>
        </w:rPr>
        <w:object>
          <v:shape id="_x0000_i1025" o:spt="75" type="#_x0000_t75" style="height:30.4pt;width:59.95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cs="宋体"/>
          <w:sz w:val="24"/>
          <w:szCs w:val="24"/>
          <w:lang w:val="en-US" w:eastAsia="zh-CN"/>
        </w:rPr>
        <w:t xml:space="preserve"> * 合同基准价 * 0.9 + 合同基准价*0.1</w:t>
      </w:r>
    </w:p>
    <w:p w14:paraId="65A00E3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其中：</w:t>
      </w:r>
    </w:p>
    <w:p w14:paraId="7F6E0077">
      <w:pPr>
        <w:pStyle w:val="13"/>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“市场价”为订单下达日的前3个工作日我的钢铁网西安市场</w:t>
      </w:r>
      <w:r>
        <w:rPr>
          <w:rFonts w:hint="eastAsia" w:cs="宋体"/>
          <w:sz w:val="24"/>
          <w:szCs w:val="24"/>
          <w:highlight w:val="none"/>
          <w:lang w:val="en-US" w:eastAsia="zh-CN"/>
        </w:rPr>
        <w:t>螺旋</w:t>
      </w:r>
      <w:r>
        <w:rPr>
          <w:rFonts w:hint="eastAsia" w:ascii="宋体" w:hAnsi="宋体" w:eastAsia="宋体" w:cs="宋体"/>
          <w:sz w:val="24"/>
          <w:szCs w:val="24"/>
          <w:highlight w:val="none"/>
          <w:lang w:val="en-US" w:eastAsia="zh-CN"/>
        </w:rPr>
        <w:t>钢管</w:t>
      </w:r>
      <w:r>
        <w:rPr>
          <w:rFonts w:hint="eastAsia" w:ascii="宋体" w:hAnsi="宋体" w:eastAsia="宋体" w:cs="宋体"/>
          <w:sz w:val="24"/>
          <w:szCs w:val="24"/>
          <w:lang w:val="en-US" w:eastAsia="zh-CN"/>
        </w:rPr>
        <w:t>报价的平均值，四舍五入保留整数。</w:t>
      </w:r>
    </w:p>
    <w:p w14:paraId="00AA0EFF">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（2）“市场基准价”为开标日前3个工作日我的钢铁网西安市场</w:t>
      </w:r>
      <w:r>
        <w:rPr>
          <w:rFonts w:hint="eastAsia" w:cs="宋体"/>
          <w:sz w:val="24"/>
          <w:szCs w:val="24"/>
          <w:highlight w:val="none"/>
          <w:lang w:val="en-US" w:eastAsia="zh-CN"/>
        </w:rPr>
        <w:t>螺旋</w:t>
      </w:r>
      <w:r>
        <w:rPr>
          <w:rFonts w:hint="eastAsia" w:ascii="宋体" w:hAnsi="宋体" w:eastAsia="宋体" w:cs="宋体"/>
          <w:sz w:val="24"/>
          <w:szCs w:val="24"/>
          <w:highlight w:val="none"/>
          <w:lang w:val="en-US" w:eastAsia="zh-CN"/>
        </w:rPr>
        <w:t>钢管</w:t>
      </w:r>
      <w:r>
        <w:rPr>
          <w:rFonts w:hint="eastAsia" w:ascii="宋体" w:hAnsi="宋体" w:eastAsia="宋体" w:cs="宋体"/>
          <w:sz w:val="24"/>
          <w:szCs w:val="24"/>
          <w:lang w:val="en-US" w:eastAsia="zh-CN"/>
        </w:rPr>
        <w:t>报价的平均值，四舍五入保留整数。</w:t>
      </w:r>
    </w:p>
    <w:p w14:paraId="79219827">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（3）“合同基准价”为开标日确定的合同价格（含增值税到货）。</w:t>
      </w:r>
    </w:p>
    <w:p w14:paraId="08F487B4">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（4）“订单结算价”是通过调价公式计算确定的订单项下采购量的结算执行单价，四舍五入保留整数。</w:t>
      </w:r>
    </w:p>
    <w:p w14:paraId="40145F11">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（5）0.</w:t>
      </w:r>
      <w:r>
        <w:rPr>
          <w:rFonts w:hint="eastAsia" w:cs="宋体"/>
          <w:sz w:val="24"/>
          <w:szCs w:val="24"/>
          <w:lang w:val="en-US" w:eastAsia="zh-CN"/>
        </w:rPr>
        <w:t>9</w:t>
      </w:r>
      <w:r>
        <w:rPr>
          <w:rFonts w:hint="eastAsia" w:ascii="宋体" w:hAnsi="宋体" w:eastAsia="宋体" w:cs="宋体"/>
          <w:sz w:val="24"/>
          <w:szCs w:val="24"/>
          <w:lang w:val="en-US" w:eastAsia="zh-CN"/>
        </w:rPr>
        <w:t>、0.</w:t>
      </w:r>
      <w:r>
        <w:rPr>
          <w:rFonts w:hint="eastAsia" w:cs="宋体"/>
          <w:sz w:val="24"/>
          <w:szCs w:val="24"/>
          <w:lang w:val="en-US" w:eastAsia="zh-CN"/>
        </w:rPr>
        <w:t>1</w:t>
      </w:r>
      <w:r>
        <w:rPr>
          <w:rFonts w:hint="eastAsia" w:ascii="宋体" w:hAnsi="宋体" w:eastAsia="宋体" w:cs="宋体"/>
          <w:sz w:val="24"/>
          <w:szCs w:val="24"/>
          <w:lang w:val="en-US" w:eastAsia="zh-CN"/>
        </w:rPr>
        <w:t>表示固定部分与可调部分。</w:t>
      </w:r>
    </w:p>
    <w:p w14:paraId="448EAEF5">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4.2主要管道</w:t>
      </w:r>
      <w:r>
        <w:rPr>
          <w:rFonts w:hint="eastAsia" w:ascii="宋体" w:hAnsi="宋体" w:eastAsia="宋体" w:cs="宋体"/>
          <w:sz w:val="24"/>
          <w:szCs w:val="24"/>
          <w:lang w:val="en-US" w:eastAsia="zh-CN"/>
        </w:rPr>
        <w:t>对应取值规格表</w:t>
      </w:r>
    </w:p>
    <w:tbl>
      <w:tblPr>
        <w:tblStyle w:val="9"/>
        <w:tblW w:w="8700" w:type="dxa"/>
        <w:tblInd w:w="1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41"/>
        <w:gridCol w:w="1917"/>
        <w:gridCol w:w="1133"/>
        <w:gridCol w:w="1967"/>
        <w:gridCol w:w="1242"/>
      </w:tblGrid>
      <w:tr w14:paraId="57B5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4AF1F">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需求计划规格清单</w:t>
            </w:r>
          </w:p>
        </w:tc>
        <w:tc>
          <w:tcPr>
            <w:tcW w:w="4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1A2AB0">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我的钢铁网对应规格清单</w:t>
            </w:r>
          </w:p>
        </w:tc>
      </w:tr>
      <w:tr w14:paraId="6867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05AE9">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直缝埋弧焊焊接钢管D508*12.5</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1FB">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19E9">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A453">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Q235B(SY/T5037-2018)</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404D">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衡水京华</w:t>
            </w:r>
          </w:p>
        </w:tc>
      </w:tr>
      <w:tr w14:paraId="552C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293C">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螺旋焊缝焊接钢管D508X10</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7C5C">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76D">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E2AC">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Q235B(SY/T5037-2018)</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A4CB">
            <w:pPr>
              <w:keepNext w:val="0"/>
              <w:keepLines w:val="0"/>
              <w:pageBreakBefore w:val="0"/>
              <w:widowControl w:val="0"/>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衡水京华</w:t>
            </w:r>
          </w:p>
        </w:tc>
      </w:tr>
    </w:tbl>
    <w:p w14:paraId="07744C37">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cs="宋体"/>
          <w:sz w:val="24"/>
          <w:szCs w:val="24"/>
          <w:lang w:val="en-US" w:eastAsia="zh-CN"/>
        </w:rPr>
      </w:pPr>
    </w:p>
    <w:p w14:paraId="0048CD90">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4.3如果当日有多次报价信息，以时间最晚一次报价为准</w:t>
      </w:r>
      <w:r>
        <w:rPr>
          <w:rFonts w:hint="eastAsia" w:cs="宋体"/>
          <w:sz w:val="24"/>
          <w:szCs w:val="24"/>
          <w:lang w:val="en-US" w:eastAsia="zh-CN"/>
        </w:rPr>
        <w:t>，</w:t>
      </w:r>
      <w:r>
        <w:rPr>
          <w:rFonts w:hint="eastAsia" w:ascii="宋体" w:hAnsi="宋体" w:eastAsia="宋体" w:cs="宋体"/>
          <w:sz w:val="24"/>
          <w:szCs w:val="24"/>
          <w:lang w:val="en-US" w:eastAsia="zh-CN"/>
        </w:rPr>
        <w:t>如当日报价信息不完整，则以实际报价计算</w:t>
      </w:r>
      <w:r>
        <w:rPr>
          <w:rFonts w:hint="eastAsia" w:cs="宋体"/>
          <w:sz w:val="24"/>
          <w:szCs w:val="24"/>
          <w:lang w:val="en-US" w:eastAsia="zh-CN"/>
        </w:rPr>
        <w:t>。</w:t>
      </w:r>
      <w:r>
        <w:rPr>
          <w:rFonts w:hint="eastAsia" w:ascii="宋体" w:hAnsi="宋体" w:eastAsia="宋体" w:cs="宋体"/>
          <w:sz w:val="24"/>
          <w:szCs w:val="24"/>
          <w:lang w:val="en-US" w:eastAsia="zh-CN"/>
        </w:rPr>
        <w:t>如果当日无报价，则往前顺延工作日直到取足报价为准。发生重大市场变化或不可抗拒因素，经买方同意，双方协商解决。</w:t>
      </w:r>
    </w:p>
    <w:p w14:paraId="0D32389F">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4.4</w:t>
      </w:r>
      <w:r>
        <w:rPr>
          <w:rFonts w:hint="eastAsia" w:ascii="宋体" w:hAnsi="宋体" w:eastAsia="宋体" w:cs="宋体"/>
          <w:sz w:val="24"/>
          <w:szCs w:val="24"/>
          <w:lang w:val="en-US" w:eastAsia="zh-CN"/>
        </w:rPr>
        <w:t>我的钢铁网址（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"https://www.mysteel.com/"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https://www.mysteel.com)</w:t>
      </w:r>
      <w:r>
        <w:rPr>
          <w:rFonts w:hint="eastAsia" w:ascii="宋体" w:hAnsi="宋体" w:eastAsia="宋体" w:cs="宋体"/>
          <w:sz w:val="24"/>
          <w:szCs w:val="24"/>
          <w:lang w:val="en-US" w:eastAsia="zh-CN"/>
        </w:rPr>
        <w:fldChar w:fldCharType="end"/>
      </w:r>
      <w:r>
        <w:rPr>
          <w:rFonts w:hint="eastAsia" w:cs="宋体"/>
          <w:sz w:val="24"/>
          <w:szCs w:val="24"/>
          <w:lang w:val="en-US" w:eastAsia="zh-CN"/>
        </w:rPr>
        <w:t>。</w:t>
      </w:r>
    </w:p>
    <w:p w14:paraId="4F3E69C4">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cs="宋体"/>
          <w:sz w:val="24"/>
          <w:szCs w:val="24"/>
          <w:lang w:val="en-US" w:eastAsia="zh-CN"/>
        </w:rPr>
        <w:t>4.5清单内其他规格钢管均实行固定单价，不含税单价不做调整。</w:t>
      </w:r>
    </w:p>
    <w:p w14:paraId="13D7B3E3">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五、产品的交货方法、运输方式、交货地点</w:t>
      </w:r>
    </w:p>
    <w:p w14:paraId="62492D3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1.交货地点：河北省雄安新区项目现场。</w:t>
      </w:r>
    </w:p>
    <w:p w14:paraId="23B2AD54">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2.交货期：买方下订单后</w:t>
      </w:r>
      <w:r>
        <w:rPr>
          <w:rFonts w:hint="eastAsia" w:cs="宋体"/>
          <w:sz w:val="24"/>
          <w:szCs w:val="24"/>
          <w:lang w:val="en-US" w:eastAsia="zh-CN"/>
        </w:rPr>
        <w:t>25</w:t>
      </w:r>
      <w:r>
        <w:rPr>
          <w:rFonts w:hint="eastAsia" w:ascii="宋体" w:hAnsi="宋体" w:eastAsia="宋体" w:cs="宋体"/>
          <w:sz w:val="24"/>
          <w:szCs w:val="24"/>
          <w:lang w:val="en-US" w:eastAsia="zh-CN"/>
        </w:rPr>
        <w:t>日内送到。</w:t>
      </w:r>
    </w:p>
    <w:p w14:paraId="374A0A4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3.交货方法：买方提前</w:t>
      </w:r>
      <w:r>
        <w:rPr>
          <w:rFonts w:hint="eastAsia" w:cs="宋体"/>
          <w:sz w:val="24"/>
          <w:szCs w:val="24"/>
          <w:lang w:val="en-US" w:eastAsia="zh-CN"/>
        </w:rPr>
        <w:t>25</w:t>
      </w:r>
      <w:r>
        <w:rPr>
          <w:rFonts w:hint="eastAsia" w:ascii="宋体" w:hAnsi="宋体" w:eastAsia="宋体" w:cs="宋体"/>
          <w:sz w:val="24"/>
          <w:szCs w:val="24"/>
          <w:lang w:val="en-US" w:eastAsia="zh-CN"/>
        </w:rPr>
        <w:t>天向卖方报量，卖方接买方订单后及时按买方要求的规格和数量备货，以买方规定的到货时间为准，卖方负责装车并送至买方指定交货地点，待买方现场清点验收后完成交货。</w:t>
      </w:r>
    </w:p>
    <w:p w14:paraId="5804027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cs="宋体"/>
          <w:sz w:val="24"/>
          <w:szCs w:val="24"/>
          <w:lang w:val="en-US" w:eastAsia="zh-CN"/>
        </w:rPr>
        <w:t>4</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交货时，卖方必须提供所供物资的供货清单（加盖公章）、产品合格证、</w:t>
      </w:r>
      <w:r>
        <w:rPr>
          <w:rFonts w:hint="eastAsia" w:cs="宋体"/>
          <w:sz w:val="24"/>
          <w:szCs w:val="24"/>
          <w:lang w:val="en-US" w:eastAsia="zh-CN"/>
        </w:rPr>
        <w:t>材质证明、出厂监检</w:t>
      </w:r>
      <w:r>
        <w:rPr>
          <w:rFonts w:hint="eastAsia" w:ascii="宋体" w:hAnsi="宋体" w:eastAsia="宋体" w:cs="宋体"/>
          <w:sz w:val="24"/>
          <w:szCs w:val="24"/>
          <w:lang w:eastAsia="zh-CN"/>
        </w:rPr>
        <w:t>报告、</w:t>
      </w:r>
      <w:r>
        <w:rPr>
          <w:rFonts w:hint="eastAsia" w:cs="宋体"/>
          <w:sz w:val="24"/>
          <w:szCs w:val="24"/>
          <w:lang w:val="en-US" w:eastAsia="zh-CN"/>
        </w:rPr>
        <w:t>型式检验报告</w:t>
      </w:r>
      <w:r>
        <w:rPr>
          <w:rFonts w:hint="eastAsia" w:ascii="宋体" w:hAnsi="宋体" w:eastAsia="宋体" w:cs="宋体"/>
          <w:sz w:val="24"/>
          <w:szCs w:val="24"/>
          <w:lang w:eastAsia="zh-CN"/>
        </w:rPr>
        <w:t>等，否则，视为卖方所交付产品不符合本合同约定质量标准，买方有权拒收产品。</w:t>
      </w:r>
    </w:p>
    <w:p w14:paraId="0AF950A3">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cs="宋体"/>
          <w:sz w:val="24"/>
          <w:szCs w:val="24"/>
          <w:lang w:val="en-US" w:eastAsia="zh-CN"/>
        </w:rPr>
        <w:t>5</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14:paraId="3B1DAC4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卖方应严格执行安全操作规范，对合同履行过程中的包装、运输、装卸、安装、维护等各个环节的安全负责。</w:t>
      </w:r>
    </w:p>
    <w:p w14:paraId="5FFBD7ED">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7</w:t>
      </w:r>
      <w:r>
        <w:rPr>
          <w:rFonts w:hint="eastAsia" w:ascii="宋体" w:hAnsi="宋体" w:eastAsia="宋体" w:cs="宋体"/>
          <w:sz w:val="24"/>
          <w:szCs w:val="24"/>
          <w:lang w:val="en-US" w:eastAsia="zh-CN"/>
        </w:rPr>
        <w:t>.买方有权根据工程设计变更、施工进度或其他原因对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14:paraId="35AC0E9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cs="宋体"/>
          <w:sz w:val="24"/>
          <w:szCs w:val="24"/>
          <w:lang w:val="en-US" w:eastAsia="zh-CN"/>
        </w:rPr>
        <w:t>8</w:t>
      </w:r>
      <w:r>
        <w:rPr>
          <w:rFonts w:hint="eastAsia" w:ascii="宋体" w:hAnsi="宋体" w:eastAsia="宋体" w:cs="宋体"/>
          <w:sz w:val="24"/>
          <w:szCs w:val="24"/>
          <w:lang w:val="en-US" w:eastAsia="zh-CN"/>
        </w:rPr>
        <w:t>.卖方应按本合同约定的时间、运输方式、交货地点将买方采购的</w:t>
      </w:r>
      <w:r>
        <w:rPr>
          <w:rFonts w:hint="eastAsia" w:cs="宋体"/>
          <w:sz w:val="24"/>
          <w:szCs w:val="24"/>
          <w:lang w:val="en-US" w:eastAsia="zh-CN"/>
        </w:rPr>
        <w:t>钢管</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钢管</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14:paraId="2D844174">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b/>
          <w:bCs/>
          <w:sz w:val="24"/>
          <w:szCs w:val="24"/>
          <w:lang w:val="en-US" w:eastAsia="zh-CN"/>
        </w:rPr>
      </w:pPr>
      <w:r>
        <w:rPr>
          <w:rFonts w:hint="eastAsia" w:cs="宋体"/>
          <w:sz w:val="24"/>
          <w:szCs w:val="24"/>
          <w:lang w:val="en-US" w:eastAsia="zh-CN"/>
        </w:rPr>
        <w:t>9</w:t>
      </w:r>
      <w:r>
        <w:rPr>
          <w:rFonts w:hint="eastAsia" w:ascii="宋体" w:hAnsi="宋体" w:eastAsia="宋体" w:cs="宋体"/>
          <w:sz w:val="24"/>
          <w:szCs w:val="24"/>
          <w:lang w:val="en-US" w:eastAsia="zh-CN"/>
        </w:rPr>
        <w:t>.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14:paraId="64DEAEEE">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14:paraId="32B73B1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1</w:t>
      </w:r>
      <w:r>
        <w:rPr>
          <w:rFonts w:hint="eastAsia" w:ascii="宋体" w:hAnsi="宋体" w:eastAsia="宋体" w:cs="宋体"/>
          <w:sz w:val="24"/>
          <w:szCs w:val="24"/>
          <w:lang w:val="en-US" w:eastAsia="zh-CN"/>
        </w:rPr>
        <w:t>产品的质量</w:t>
      </w:r>
      <w:r>
        <w:rPr>
          <w:rFonts w:hint="eastAsia" w:cs="宋体"/>
          <w:sz w:val="24"/>
          <w:szCs w:val="24"/>
          <w:lang w:val="en-US" w:eastAsia="zh-CN"/>
        </w:rPr>
        <w:t>要求：符合附件《天然气管道工程用钢管技术规格书—雄安环网》和《线路用钢管数据单—雄安环网》的技术要求。</w:t>
      </w:r>
    </w:p>
    <w:p w14:paraId="5A2C3C94">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1.2防腐要求：DN500高压A管道常规直埋段、明开穿越段采用螺旋焊缝焊接钢管，钢级为L360M PSL2级，管道规格为D508×10。定向钻穿越段采用直焊缝焊接钢管，钢级为L360M，管道规格为D508×12.5，管材均执行《石油天然气工业管线输送系统用钢管》GB/T 9711-2017的规定。管道外防腐层全线直管段外防腐层采用常温型三层PE加强级防腐层，其性能及技术要求执行《埋地钢质管道聚乙烯防腐层》(GB/T 23257-2017)标准要求，防腐层总厚度不小于3.2mm。三层PE加强级防腐层在预制厂里完成预制。</w:t>
      </w:r>
    </w:p>
    <w:p w14:paraId="2CD4C9FE">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1.3环氧玻璃钢防护层要求：由环氧涂层材料和玻璃纤维布组成，其材料性能应满足《穿越管道防腐层技术规范》SY/T 7368-2017中表5.13-1与表5.1.3-2要求。环氧玻璃钢防护层硬度、耐划伤等要求应满足《管道防腐层技术规节》SY/T 7368-2017中表5.13-3要求。加强级三层结构聚乙烯的涂装及检验应符合GB/T2327-2017的规定。环氧玻璃钢防护层涂敷前，应在相应的管道防腐层和补口防腐层上进行环氧玻璃钢涂敷工艺评定，经检验合格后编制防护层涂敷工艺规程，涂敷工艺应包括防腐层表面处理、坏氧涂层材料涂敷和玻璃纤维布包覆工艺，以及固化温度和固化时间。环氧玻璃防护层表面应平整，无开裂、褶皱、空鼓等，其余检验要求应满足《穿越管道防腐层技术规范》SY/T7368-2017中6.2.2条规定。</w:t>
      </w:r>
    </w:p>
    <w:p w14:paraId="3D9B3E1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1.4除锈要求：在防腐层涂敷前，先清除钢管表面的油脂和污垢等附着物，并对钢管预热后进行抛(喷)射除锈。在进行抛(喷)射除锈前，钢管表面温度应不低于露点温度以上3℃。除锈质量应达到GB/T8923中规定的Sa2.5级的要求，锚纹深度达到50μm-90μm。钢管表面的焊渣、毛刺等应清除干净。钢管表面预处理后，应将钢管表面附着的灰尘及磨料清扫干净，并防止涂敷前钢管表面受潮、生锈或二次污染。表面预处理后，应将钢管表面附着的灰尘及磨料清扫干净，钢管表面的灰尘度应不低于GB/T18570.3规定的2级。抛(喷)射除锈后的钢管应按GB/T18570.9规定的方法或其他适宜的方法检测钢管表面的盐份含量，钢管表面的盐份不应超过20mg/m²钢管表面处理后应防止钢管表面受潮、生锈或二次污染。表面预处理后的钢管应在4h内进行涂敷。超过4h或者出现返锈或表面污染时，应重新进行表面处理。</w:t>
      </w:r>
    </w:p>
    <w:p w14:paraId="58300D4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cs="宋体"/>
          <w:sz w:val="24"/>
          <w:szCs w:val="24"/>
          <w:lang w:val="en-US" w:eastAsia="zh-CN"/>
        </w:rPr>
      </w:pPr>
      <w:r>
        <w:rPr>
          <w:rFonts w:hint="eastAsia" w:cs="宋体"/>
          <w:sz w:val="24"/>
          <w:szCs w:val="24"/>
          <w:lang w:val="en-US" w:eastAsia="zh-CN"/>
        </w:rPr>
        <w:t>1.5其他要求：防腐层涂敷完成后，应除去管端部位的聚乙烯层。管端预留长度应为100mm-150mm,且聚乙烯层端面应形成小于或等于30°的倒角。聚乙烯层端部外可保留不超过10~30mm的环氧粉末涂层。应防止防腐管端部防腐层剥离或翘起。</w:t>
      </w:r>
    </w:p>
    <w:p w14:paraId="168D83B2">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提供的</w:t>
      </w:r>
      <w:r>
        <w:rPr>
          <w:rFonts w:hint="eastAsia" w:cs="宋体"/>
          <w:sz w:val="24"/>
          <w:szCs w:val="24"/>
          <w:lang w:val="en-US" w:eastAsia="zh-CN"/>
        </w:rPr>
        <w:t>材料</w:t>
      </w:r>
      <w:r>
        <w:rPr>
          <w:rFonts w:hint="eastAsia" w:ascii="宋体" w:hAnsi="宋体" w:eastAsia="宋体" w:cs="宋体"/>
          <w:sz w:val="24"/>
          <w:szCs w:val="24"/>
          <w:lang w:val="en-US" w:eastAsia="zh-CN"/>
        </w:rPr>
        <w:t>除了出具有关资料</w:t>
      </w:r>
      <w:r>
        <w:rPr>
          <w:rFonts w:hint="eastAsia" w:cs="宋体"/>
          <w:sz w:val="24"/>
          <w:szCs w:val="24"/>
          <w:lang w:val="en-US" w:eastAsia="zh-CN"/>
        </w:rPr>
        <w:t>外</w:t>
      </w:r>
      <w:r>
        <w:rPr>
          <w:rFonts w:hint="eastAsia" w:ascii="宋体" w:hAnsi="宋体" w:eastAsia="宋体" w:cs="宋体"/>
          <w:sz w:val="24"/>
          <w:szCs w:val="24"/>
          <w:lang w:val="en-US" w:eastAsia="zh-CN"/>
        </w:rPr>
        <w:t>，</w:t>
      </w:r>
      <w:r>
        <w:rPr>
          <w:rFonts w:hint="eastAsia" w:cs="宋体"/>
          <w:sz w:val="24"/>
          <w:szCs w:val="24"/>
          <w:lang w:val="en-US" w:eastAsia="zh-CN"/>
        </w:rPr>
        <w:t>需</w:t>
      </w:r>
      <w:r>
        <w:rPr>
          <w:rFonts w:hint="eastAsia" w:ascii="宋体" w:hAnsi="宋体" w:eastAsia="宋体" w:cs="宋体"/>
          <w:sz w:val="24"/>
          <w:szCs w:val="24"/>
          <w:lang w:val="en-US" w:eastAsia="zh-CN"/>
        </w:rPr>
        <w:t>进行规格尺寸和外观性能检验，必要时进行全面检验。卖方保证向买方交付的是全新、优质、能够达到本合同规定的技术规范、技术要求的产品。</w:t>
      </w:r>
    </w:p>
    <w:p w14:paraId="3CDBEC2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w:t>
      </w:r>
      <w:r>
        <w:rPr>
          <w:rFonts w:hint="eastAsia" w:cs="宋体"/>
          <w:sz w:val="24"/>
          <w:szCs w:val="24"/>
          <w:lang w:val="en-US" w:eastAsia="zh-CN"/>
        </w:rPr>
        <w:t>钢管</w:t>
      </w:r>
      <w:r>
        <w:rPr>
          <w:rFonts w:hint="eastAsia" w:ascii="宋体" w:hAnsi="宋体" w:eastAsia="宋体" w:cs="宋体"/>
          <w:sz w:val="24"/>
          <w:szCs w:val="24"/>
          <w:lang w:eastAsia="zh-CN"/>
        </w:rPr>
        <w:t>生产日期不得超过</w:t>
      </w:r>
      <w:r>
        <w:rPr>
          <w:rFonts w:hint="eastAsia" w:cs="宋体"/>
          <w:sz w:val="24"/>
          <w:szCs w:val="24"/>
          <w:u w:val="single"/>
          <w:lang w:val="en-US" w:eastAsia="zh-CN"/>
        </w:rPr>
        <w:t>6</w:t>
      </w:r>
      <w:r>
        <w:rPr>
          <w:rFonts w:hint="eastAsia" w:ascii="宋体" w:hAnsi="宋体" w:eastAsia="宋体" w:cs="宋体"/>
          <w:sz w:val="24"/>
          <w:szCs w:val="24"/>
          <w:lang w:val="en-US" w:eastAsia="zh-CN"/>
        </w:rPr>
        <w:t>个</w:t>
      </w:r>
      <w:r>
        <w:rPr>
          <w:rFonts w:hint="eastAsia" w:cs="宋体"/>
          <w:sz w:val="24"/>
          <w:szCs w:val="24"/>
          <w:lang w:val="en-US" w:eastAsia="zh-CN"/>
        </w:rPr>
        <w:t>月，距防腐作业日期不得超过</w:t>
      </w:r>
      <w:r>
        <w:rPr>
          <w:rFonts w:hint="eastAsia" w:cs="宋体"/>
          <w:sz w:val="24"/>
          <w:szCs w:val="24"/>
          <w:u w:val="single"/>
          <w:lang w:val="en-US" w:eastAsia="zh-CN"/>
        </w:rPr>
        <w:t>3</w:t>
      </w:r>
      <w:r>
        <w:rPr>
          <w:rFonts w:hint="eastAsia" w:cs="宋体"/>
          <w:sz w:val="24"/>
          <w:szCs w:val="24"/>
          <w:lang w:val="en-US" w:eastAsia="zh-CN"/>
        </w:rPr>
        <w:t>个月</w:t>
      </w:r>
      <w:r>
        <w:rPr>
          <w:rFonts w:hint="eastAsia" w:ascii="宋体" w:hAnsi="宋体" w:eastAsia="宋体" w:cs="宋体"/>
          <w:sz w:val="24"/>
          <w:szCs w:val="24"/>
          <w:lang w:eastAsia="zh-CN"/>
        </w:rPr>
        <w:t>。</w:t>
      </w:r>
    </w:p>
    <w:p w14:paraId="42068CB4">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日内进行核实答复。若不符情况属实，卖方应在</w:t>
      </w:r>
      <w:r>
        <w:rPr>
          <w:rFonts w:hint="eastAsia" w:ascii="宋体" w:hAnsi="宋体" w:eastAsia="宋体" w:cs="宋体"/>
          <w:b w:val="0"/>
          <w:bCs w:val="0"/>
          <w:sz w:val="24"/>
          <w:szCs w:val="24"/>
          <w:u w:val="single"/>
          <w:lang w:val="en-US" w:eastAsia="zh-CN"/>
        </w:rPr>
        <w:t xml:space="preserve"> 5 </w:t>
      </w:r>
      <w:r>
        <w:rPr>
          <w:rFonts w:hint="eastAsia" w:ascii="宋体" w:hAnsi="宋体" w:eastAsia="宋体" w:cs="宋体"/>
          <w:b w:val="0"/>
          <w:bCs w:val="0"/>
          <w:sz w:val="24"/>
          <w:szCs w:val="24"/>
          <w:lang w:val="en-US" w:eastAsia="zh-CN"/>
        </w:rPr>
        <w:t xml:space="preserve">日内完成换货或退货处理，并承担由此给买方造成的一切损失。若卖方在收到买方的通知后 </w:t>
      </w:r>
      <w:r>
        <w:rPr>
          <w:rFonts w:hint="eastAsia" w:ascii="宋体" w:hAnsi="宋体" w:eastAsia="宋体" w:cs="宋体"/>
          <w:b w:val="0"/>
          <w:bCs w:val="0"/>
          <w:sz w:val="24"/>
          <w:szCs w:val="24"/>
          <w:u w:val="single"/>
          <w:lang w:val="en-US" w:eastAsia="zh-CN"/>
        </w:rPr>
        <w:t xml:space="preserve">2 </w:t>
      </w:r>
      <w:r>
        <w:rPr>
          <w:rFonts w:hint="eastAsia" w:ascii="宋体" w:hAnsi="宋体" w:eastAsia="宋体" w:cs="宋体"/>
          <w:b w:val="0"/>
          <w:bCs w:val="0"/>
          <w:sz w:val="24"/>
          <w:szCs w:val="24"/>
          <w:lang w:val="en-US" w:eastAsia="zh-CN"/>
        </w:rPr>
        <w:t>日内未能答复，则视为卖方默认买方提出的不符情况属实。为保证买方采购需求，买方可另行采购此部分产品，此部分产品对应的货款买方可不予支付。</w:t>
      </w:r>
    </w:p>
    <w:p w14:paraId="77E05753">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日内予以更换或退货处理，并承担由此给买方造成的一切损失。若卖方在收到买方的通知后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ascii="宋体" w:hAnsi="宋体" w:eastAsia="宋体" w:cs="宋体"/>
          <w:b w:val="0"/>
          <w:bCs w:val="0"/>
          <w:sz w:val="24"/>
          <w:szCs w:val="24"/>
          <w:lang w:val="en-US"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14:paraId="7DF024D8">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14:paraId="299BD60C">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14:paraId="199E19DD">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eastAsia" w:ascii="宋体" w:hAnsi="宋体" w:eastAsia="宋体" w:cs="宋体"/>
          <w:b/>
          <w:bCs/>
          <w:sz w:val="24"/>
          <w:szCs w:val="24"/>
          <w:lang w:val="en-US" w:eastAsia="zh-CN"/>
        </w:rPr>
      </w:pPr>
    </w:p>
    <w:p w14:paraId="06194A10">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textAlignment w:val="auto"/>
        <w:rPr>
          <w:rFonts w:hint="eastAsia" w:ascii="宋体" w:hAnsi="宋体" w:eastAsia="宋体" w:cs="宋体"/>
          <w:b/>
          <w:bCs/>
          <w:sz w:val="24"/>
          <w:szCs w:val="24"/>
          <w:lang w:eastAsia="zh-CN"/>
        </w:rPr>
      </w:pPr>
      <w:r>
        <w:rPr>
          <w:rFonts w:hint="eastAsia" w:cs="宋体"/>
          <w:b/>
          <w:bCs/>
          <w:sz w:val="24"/>
          <w:szCs w:val="24"/>
          <w:lang w:val="en-US" w:eastAsia="zh-CN"/>
        </w:rPr>
        <w:t>七</w:t>
      </w:r>
      <w:r>
        <w:rPr>
          <w:rFonts w:hint="eastAsia" w:ascii="宋体" w:hAnsi="宋体" w:eastAsia="宋体" w:cs="宋体"/>
          <w:b/>
          <w:bCs/>
          <w:sz w:val="24"/>
          <w:szCs w:val="24"/>
          <w:lang w:eastAsia="zh-CN"/>
        </w:rPr>
        <w:t>、</w:t>
      </w:r>
      <w:r>
        <w:rPr>
          <w:rFonts w:hint="eastAsia" w:cs="宋体"/>
          <w:b/>
          <w:bCs/>
          <w:sz w:val="24"/>
          <w:szCs w:val="24"/>
          <w:lang w:eastAsia="zh-CN"/>
        </w:rPr>
        <w:t>谈判响应文件</w:t>
      </w:r>
      <w:r>
        <w:rPr>
          <w:rFonts w:hint="eastAsia" w:ascii="宋体" w:hAnsi="宋体" w:eastAsia="宋体" w:cs="宋体"/>
          <w:b/>
          <w:bCs/>
          <w:sz w:val="24"/>
          <w:szCs w:val="24"/>
        </w:rPr>
        <w:t>及递交时间</w:t>
      </w:r>
    </w:p>
    <w:p w14:paraId="4543C9FB">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（一）谈判响应文件组成</w:t>
      </w:r>
    </w:p>
    <w:p w14:paraId="652BC0FD">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1.报价单</w:t>
      </w:r>
    </w:p>
    <w:p w14:paraId="03B7A50D">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2.法定代表人授权委托书</w:t>
      </w:r>
    </w:p>
    <w:p w14:paraId="1307431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3.资质证明文件</w:t>
      </w:r>
      <w:r>
        <w:rPr>
          <w:rFonts w:hint="eastAsia" w:cs="宋体"/>
          <w:b w:val="0"/>
          <w:bCs w:val="0"/>
          <w:sz w:val="24"/>
          <w:szCs w:val="24"/>
          <w:lang w:val="en-US" w:eastAsia="zh-CN"/>
        </w:rPr>
        <w:t>及钢管厂家授权委托</w:t>
      </w:r>
    </w:p>
    <w:p w14:paraId="098485F6">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4.业绩证明资料</w:t>
      </w:r>
    </w:p>
    <w:p w14:paraId="4A707C68">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5.信用证明资料</w:t>
      </w:r>
    </w:p>
    <w:p w14:paraId="48354DC3">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6.质量保证</w:t>
      </w:r>
    </w:p>
    <w:p w14:paraId="65E414A1">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7.</w:t>
      </w:r>
      <w:r>
        <w:rPr>
          <w:rFonts w:hint="eastAsia" w:ascii="宋体" w:hAnsi="宋体" w:eastAsia="宋体" w:cs="宋体"/>
          <w:b w:val="0"/>
          <w:bCs w:val="0"/>
          <w:sz w:val="24"/>
          <w:szCs w:val="24"/>
          <w:lang w:val="en-US" w:eastAsia="zh-CN"/>
        </w:rPr>
        <w:t>售后服务</w:t>
      </w:r>
    </w:p>
    <w:p w14:paraId="177FAA31">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8</w:t>
      </w:r>
      <w:r>
        <w:rPr>
          <w:rFonts w:hint="eastAsia" w:ascii="宋体" w:hAnsi="宋体" w:eastAsia="宋体" w:cs="宋体"/>
          <w:b w:val="0"/>
          <w:bCs w:val="0"/>
          <w:sz w:val="24"/>
          <w:szCs w:val="24"/>
          <w:lang w:val="en-US" w:eastAsia="zh-CN"/>
        </w:rPr>
        <w:t>.竞争性谈判报价回执</w:t>
      </w:r>
    </w:p>
    <w:p w14:paraId="6D8790BF">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（二）谈判响应文件份数及其他要求：</w:t>
      </w:r>
      <w:r>
        <w:rPr>
          <w:rFonts w:hint="eastAsia" w:ascii="宋体" w:hAnsi="宋体" w:eastAsia="宋体" w:cs="宋体"/>
          <w:b w:val="0"/>
          <w:bCs w:val="0"/>
          <w:sz w:val="24"/>
          <w:szCs w:val="24"/>
          <w:lang w:val="zh-CN" w:eastAsia="zh-CN"/>
        </w:rPr>
        <w:t>一套正本、两套副本，</w:t>
      </w:r>
      <w:r>
        <w:rPr>
          <w:rFonts w:hint="eastAsia" w:ascii="宋体" w:hAnsi="宋体" w:eastAsia="宋体" w:cs="宋体"/>
          <w:b w:val="0"/>
          <w:bCs w:val="0"/>
          <w:sz w:val="24"/>
          <w:szCs w:val="24"/>
          <w:lang w:val="en-US" w:eastAsia="zh-CN"/>
        </w:rPr>
        <w:t>谈判响应文件每页加盖公章，封面、报价单等均应加盖报价单位印章并经法定代表人或其委托代理人签字（章）。由委托代理人签字或盖章的在谈判响应文件中须同时提交授权委托书。除报价单位对错误处须修改外，全套谈判响应文件应无涂改或行间插字和增删。如有修改，修改处应由报价单位加盖报价单位的印章或由报价文件签字人签（章）。</w:t>
      </w:r>
    </w:p>
    <w:p w14:paraId="2BF3891B">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（三）谈</w:t>
      </w:r>
      <w:r>
        <w:rPr>
          <w:rFonts w:hint="eastAsia" w:ascii="宋体" w:hAnsi="宋体" w:eastAsia="宋体" w:cs="宋体"/>
          <w:b w:val="0"/>
          <w:bCs w:val="0"/>
          <w:sz w:val="24"/>
          <w:szCs w:val="24"/>
          <w:highlight w:val="none"/>
          <w:lang w:val="en-US" w:eastAsia="zh-CN"/>
        </w:rPr>
        <w:t>判响应文件应密封完好，递交时间：2024</w:t>
      </w:r>
      <w:r>
        <w:rPr>
          <w:rFonts w:hint="eastAsia" w:ascii="宋体" w:hAnsi="宋体" w:eastAsia="宋体" w:cs="宋体"/>
          <w:b w:val="0"/>
          <w:bCs w:val="0"/>
          <w:sz w:val="24"/>
          <w:szCs w:val="24"/>
          <w:highlight w:val="none"/>
          <w:lang w:val="zh-CN" w:eastAsia="zh-CN"/>
        </w:rPr>
        <w:t>年</w:t>
      </w:r>
      <w:r>
        <w:rPr>
          <w:rFonts w:hint="eastAsia" w:cs="宋体"/>
          <w:b w:val="0"/>
          <w:bCs w:val="0"/>
          <w:sz w:val="24"/>
          <w:szCs w:val="24"/>
          <w:highlight w:val="none"/>
          <w:lang w:val="en-US" w:eastAsia="zh-CN"/>
        </w:rPr>
        <w:t>7</w:t>
      </w:r>
      <w:r>
        <w:rPr>
          <w:rFonts w:hint="eastAsia" w:ascii="宋体" w:hAnsi="宋体" w:eastAsia="宋体" w:cs="宋体"/>
          <w:b w:val="0"/>
          <w:bCs w:val="0"/>
          <w:sz w:val="24"/>
          <w:szCs w:val="24"/>
          <w:highlight w:val="none"/>
          <w:lang w:val="zh-CN" w:eastAsia="zh-CN"/>
        </w:rPr>
        <w:t>月</w:t>
      </w:r>
      <w:r>
        <w:rPr>
          <w:rFonts w:hint="eastAsia" w:cs="宋体"/>
          <w:b w:val="0"/>
          <w:bCs w:val="0"/>
          <w:sz w:val="24"/>
          <w:szCs w:val="24"/>
          <w:highlight w:val="none"/>
          <w:u w:val="none"/>
          <w:lang w:val="en-US" w:eastAsia="zh-CN"/>
        </w:rPr>
        <w:t>26</w:t>
      </w:r>
      <w:r>
        <w:rPr>
          <w:rFonts w:hint="eastAsia" w:ascii="宋体" w:hAnsi="宋体" w:eastAsia="宋体" w:cs="宋体"/>
          <w:b w:val="0"/>
          <w:bCs w:val="0"/>
          <w:sz w:val="24"/>
          <w:szCs w:val="24"/>
          <w:highlight w:val="none"/>
          <w:lang w:val="zh-CN" w:eastAsia="zh-CN"/>
        </w:rPr>
        <w:t>日</w:t>
      </w:r>
      <w:r>
        <w:rPr>
          <w:rFonts w:hint="eastAsia" w:cs="宋体"/>
          <w:b w:val="0"/>
          <w:bCs w:val="0"/>
          <w:sz w:val="24"/>
          <w:szCs w:val="24"/>
          <w:highlight w:val="none"/>
          <w:lang w:val="en-US" w:eastAsia="zh-CN"/>
        </w:rPr>
        <w:t>上午9</w:t>
      </w:r>
      <w:r>
        <w:rPr>
          <w:rFonts w:hint="eastAsia" w:ascii="宋体" w:hAnsi="宋体" w:eastAsia="宋体" w:cs="宋体"/>
          <w:b w:val="0"/>
          <w:bCs w:val="0"/>
          <w:sz w:val="24"/>
          <w:szCs w:val="24"/>
          <w:highlight w:val="none"/>
          <w:lang w:val="en-US" w:eastAsia="zh-CN"/>
        </w:rPr>
        <w:t>：</w:t>
      </w:r>
      <w:r>
        <w:rPr>
          <w:rFonts w:hint="eastAsia" w:cs="宋体"/>
          <w:b w:val="0"/>
          <w:bCs w:val="0"/>
          <w:sz w:val="24"/>
          <w:szCs w:val="24"/>
          <w:highlight w:val="none"/>
          <w:lang w:val="en-US" w:eastAsia="zh-CN"/>
        </w:rPr>
        <w:t>3</w:t>
      </w:r>
      <w:bookmarkStart w:id="2" w:name="_GoBack"/>
      <w:bookmarkEnd w:id="2"/>
      <w:r>
        <w:rPr>
          <w:rFonts w:hint="eastAsia" w:ascii="宋体" w:hAnsi="宋体" w:eastAsia="宋体" w:cs="宋体"/>
          <w:b w:val="0"/>
          <w:bCs w:val="0"/>
          <w:sz w:val="24"/>
          <w:szCs w:val="24"/>
          <w:highlight w:val="none"/>
          <w:lang w:val="en-US" w:eastAsia="zh-CN"/>
        </w:rPr>
        <w:t>0前，地点：</w:t>
      </w:r>
      <w:r>
        <w:rPr>
          <w:rFonts w:hint="eastAsia" w:cs="宋体"/>
          <w:b w:val="0"/>
          <w:bCs w:val="0"/>
          <w:sz w:val="24"/>
          <w:szCs w:val="24"/>
          <w:highlight w:val="none"/>
          <w:lang w:val="en-US" w:eastAsia="zh-CN"/>
        </w:rPr>
        <w:t>陕西省西安市高陵区中钢大道中段陕西燃气集团工程有限公司</w:t>
      </w:r>
      <w:r>
        <w:rPr>
          <w:rFonts w:hint="eastAsia" w:ascii="宋体" w:hAnsi="宋体" w:eastAsia="宋体" w:cs="宋体"/>
          <w:b w:val="0"/>
          <w:bCs w:val="0"/>
          <w:sz w:val="24"/>
          <w:szCs w:val="24"/>
          <w:highlight w:val="none"/>
          <w:lang w:val="en-US" w:eastAsia="zh-CN"/>
        </w:rPr>
        <w:t>。逾期送达的或者未送达指定地点的报价文件，逾期恕不接受。</w:t>
      </w:r>
    </w:p>
    <w:p w14:paraId="1DFC445B">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、确定单位程序</w:t>
      </w:r>
    </w:p>
    <w:p w14:paraId="5821CAFF">
      <w:pPr>
        <w:pStyle w:val="6"/>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依据各单位提交的报价文件，由谈判小组成员依次与递交合格报价单的单位进行谈判，谈判后各单位根据实际情况进行第二次报价。谈判小组依据第二次报价及其他项得分，</w:t>
      </w:r>
      <w:r>
        <w:rPr>
          <w:rFonts w:hint="eastAsia" w:ascii="宋体" w:hAnsi="宋体" w:eastAsia="宋体" w:cs="宋体"/>
          <w:sz w:val="24"/>
          <w:szCs w:val="24"/>
          <w:lang w:val="en-US" w:eastAsia="zh-CN"/>
        </w:rPr>
        <w:t>对厂家进场实地考察后</w:t>
      </w:r>
      <w:r>
        <w:rPr>
          <w:rFonts w:hint="eastAsia" w:ascii="宋体" w:hAnsi="宋体" w:eastAsia="宋体" w:cs="宋体"/>
          <w:sz w:val="24"/>
          <w:szCs w:val="24"/>
          <w:lang w:eastAsia="zh-CN"/>
        </w:rPr>
        <w:t>综合确定本项目合作单位。</w:t>
      </w:r>
    </w:p>
    <w:p w14:paraId="7F127CA7">
      <w:pPr>
        <w:keepNext w:val="0"/>
        <w:keepLines w:val="0"/>
        <w:pageBreakBefore w:val="0"/>
        <w:widowControl w:val="0"/>
        <w:numPr>
          <w:ilvl w:val="0"/>
          <w:numId w:val="0"/>
        </w:numPr>
        <w:kinsoku/>
        <w:wordWrap/>
        <w:topLinePunct w:val="0"/>
        <w:bidi w:val="0"/>
        <w:adjustRightInd/>
        <w:snapToGrid/>
        <w:ind w:left="480" w:leftChars="0"/>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lang w:eastAsia="zh-CN"/>
        </w:rPr>
        <w:t>评审方法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14:paraId="3D06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14:paraId="2F553D8B">
            <w:pPr>
              <w:keepNext w:val="0"/>
              <w:keepLines w:val="0"/>
              <w:pageBreakBefore w:val="0"/>
              <w:widowControl w:val="0"/>
              <w:kinsoku/>
              <w:wordWrap/>
              <w:topLinePunct w:val="0"/>
              <w:autoSpaceDE w:val="0"/>
              <w:autoSpaceDN w:val="0"/>
              <w:bidi w:val="0"/>
              <w:adjustRightInd/>
              <w:snapToGrid/>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14:paraId="27058B8E">
            <w:pPr>
              <w:keepNext w:val="0"/>
              <w:keepLines w:val="0"/>
              <w:pageBreakBefore w:val="0"/>
              <w:widowControl w:val="0"/>
              <w:kinsoku/>
              <w:wordWrap/>
              <w:topLinePunct w:val="0"/>
              <w:autoSpaceDE w:val="0"/>
              <w:autoSpaceDN w:val="0"/>
              <w:bidi w:val="0"/>
              <w:adjustRightInd/>
              <w:snapToGrid/>
              <w:spacing w:line="320" w:lineRule="exact"/>
              <w:jc w:val="center"/>
              <w:rPr>
                <w:rFonts w:ascii="宋体" w:hAnsi="宋体" w:eastAsia="宋体" w:cs="宋体"/>
                <w:b/>
                <w:sz w:val="21"/>
                <w:szCs w:val="21"/>
              </w:rPr>
            </w:pPr>
            <w:r>
              <w:rPr>
                <w:rFonts w:hint="eastAsia" w:ascii="宋体" w:hAnsi="宋体" w:eastAsia="宋体" w:cs="宋体"/>
                <w:b/>
                <w:sz w:val="21"/>
                <w:szCs w:val="21"/>
              </w:rPr>
              <w:t>评审标准</w:t>
            </w:r>
          </w:p>
        </w:tc>
      </w:tr>
      <w:tr w14:paraId="5CDC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14:paraId="637C1A48">
            <w:pPr>
              <w:keepNext w:val="0"/>
              <w:keepLines w:val="0"/>
              <w:pageBreakBefore w:val="0"/>
              <w:widowControl w:val="0"/>
              <w:kinsoku/>
              <w:wordWrap/>
              <w:topLinePunct w:val="0"/>
              <w:bidi w:val="0"/>
              <w:adjustRightInd/>
              <w:snapToGrid/>
              <w:spacing w:line="320" w:lineRule="exact"/>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14:paraId="386C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14:paraId="2AB6EDAC">
            <w:pPr>
              <w:keepNext w:val="0"/>
              <w:keepLines w:val="0"/>
              <w:pageBreakBefore w:val="0"/>
              <w:widowControl w:val="0"/>
              <w:kinsoku/>
              <w:wordWrap/>
              <w:topLinePunct w:val="0"/>
              <w:autoSpaceDE w:val="0"/>
              <w:autoSpaceDN w:val="0"/>
              <w:bidi w:val="0"/>
              <w:adjustRightInd/>
              <w:snapToGrid/>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14:paraId="657DC633">
            <w:pPr>
              <w:keepNext w:val="0"/>
              <w:keepLines w:val="0"/>
              <w:pageBreakBefore w:val="0"/>
              <w:widowControl w:val="0"/>
              <w:kinsoku/>
              <w:wordWrap/>
              <w:topLinePunct w:val="0"/>
              <w:autoSpaceDE w:val="0"/>
              <w:autoSpaceDN w:val="0"/>
              <w:bidi w:val="0"/>
              <w:adjustRightInd/>
              <w:snapToGrid/>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w:t>
            </w:r>
          </w:p>
          <w:p w14:paraId="4D78B65D">
            <w:pPr>
              <w:keepNext w:val="0"/>
              <w:keepLines w:val="0"/>
              <w:pageBreakBefore w:val="0"/>
              <w:widowControl w:val="0"/>
              <w:kinsoku/>
              <w:wordWrap/>
              <w:topLinePunct w:val="0"/>
              <w:autoSpaceDE w:val="0"/>
              <w:autoSpaceDN w:val="0"/>
              <w:bidi w:val="0"/>
              <w:adjustRightInd/>
              <w:snapToGrid/>
              <w:spacing w:after="0" w:line="240" w:lineRule="auto"/>
              <w:jc w:val="center"/>
              <w:rPr>
                <w:rFonts w:ascii="宋体" w:hAnsi="宋体" w:eastAsia="宋体" w:cs="宋体"/>
                <w:sz w:val="21"/>
                <w:szCs w:val="21"/>
                <w:lang w:eastAsia="zh-CN"/>
              </w:rPr>
            </w:pPr>
            <w:r>
              <w:rPr>
                <w:rFonts w:hint="eastAsia" w:ascii="宋体" w:hAnsi="宋体" w:eastAsia="宋体" w:cs="宋体"/>
                <w:sz w:val="21"/>
                <w:szCs w:val="21"/>
                <w:lang w:eastAsia="zh-CN"/>
              </w:rPr>
              <w:t>将取消资格)</w:t>
            </w:r>
          </w:p>
        </w:tc>
        <w:tc>
          <w:tcPr>
            <w:tcW w:w="3766" w:type="pct"/>
            <w:vAlign w:val="center"/>
          </w:tcPr>
          <w:p w14:paraId="55271018">
            <w:pPr>
              <w:keepNext w:val="0"/>
              <w:keepLines w:val="0"/>
              <w:pageBreakBefore w:val="0"/>
              <w:widowControl w:val="0"/>
              <w:kinsoku/>
              <w:wordWrap/>
              <w:topLinePunct w:val="0"/>
              <w:autoSpaceDE w:val="0"/>
              <w:autoSpaceDN w:val="0"/>
              <w:bidi w:val="0"/>
              <w:adjustRightInd/>
              <w:snapToGrid/>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14:paraId="43E643CC">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14:paraId="344432EC">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提供</w:t>
            </w:r>
            <w:r>
              <w:rPr>
                <w:rFonts w:hint="eastAsia" w:ascii="宋体" w:hAnsi="宋体" w:eastAsia="宋体" w:cs="宋体"/>
                <w:sz w:val="21"/>
                <w:szCs w:val="21"/>
              </w:rPr>
              <w:t>业绩真实有效</w:t>
            </w:r>
          </w:p>
        </w:tc>
      </w:tr>
      <w:tr w14:paraId="4A59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14:paraId="783FC385">
            <w:pPr>
              <w:keepNext w:val="0"/>
              <w:keepLines w:val="0"/>
              <w:pageBreakBefore w:val="0"/>
              <w:widowControl w:val="0"/>
              <w:kinsoku/>
              <w:wordWrap/>
              <w:topLinePunct w:val="0"/>
              <w:autoSpaceDE w:val="0"/>
              <w:autoSpaceDN w:val="0"/>
              <w:bidi w:val="0"/>
              <w:adjustRightInd/>
              <w:snapToGrid/>
              <w:spacing w:after="0" w:line="240" w:lineRule="auto"/>
              <w:jc w:val="center"/>
              <w:rPr>
                <w:rFonts w:ascii="宋体" w:hAnsi="宋体" w:eastAsia="宋体" w:cs="宋体"/>
                <w:sz w:val="21"/>
                <w:szCs w:val="21"/>
              </w:rPr>
            </w:pPr>
            <w:r>
              <w:rPr>
                <w:rFonts w:hint="eastAsia" w:ascii="宋体" w:hAnsi="宋体" w:eastAsia="宋体" w:cs="宋体"/>
                <w:sz w:val="21"/>
                <w:szCs w:val="21"/>
              </w:rPr>
              <w:t>详细评审标准</w:t>
            </w:r>
          </w:p>
          <w:p w14:paraId="0EA63957">
            <w:pPr>
              <w:keepNext w:val="0"/>
              <w:keepLines w:val="0"/>
              <w:pageBreakBefore w:val="0"/>
              <w:widowControl w:val="0"/>
              <w:kinsoku/>
              <w:wordWrap/>
              <w:topLinePunct w:val="0"/>
              <w:autoSpaceDE w:val="0"/>
              <w:autoSpaceDN w:val="0"/>
              <w:bidi w:val="0"/>
              <w:adjustRightInd/>
              <w:snapToGrid/>
              <w:spacing w:after="0" w:line="240" w:lineRule="auto"/>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14:paraId="6E8A6440">
            <w:pPr>
              <w:pStyle w:val="21"/>
              <w:keepNext w:val="0"/>
              <w:keepLines w:val="0"/>
              <w:pageBreakBefore w:val="0"/>
              <w:widowControl w:val="0"/>
              <w:kinsoku/>
              <w:wordWrap/>
              <w:overflowPunct w:val="0"/>
              <w:topLinePunct w:val="0"/>
              <w:bidi w:val="0"/>
              <w:adjustRightInd/>
              <w:snapToGrid/>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14:paraId="480B9358">
      <w:pPr>
        <w:keepNext w:val="0"/>
        <w:keepLines w:val="0"/>
        <w:pageBreakBefore w:val="0"/>
        <w:widowControl w:val="0"/>
        <w:shd w:val="clear" w:color="auto" w:fill="FFFFFF"/>
        <w:kinsoku/>
        <w:wordWrap/>
        <w:topLinePunct w:val="0"/>
        <w:bidi w:val="0"/>
        <w:adjustRightInd/>
        <w:snapToGrid/>
        <w:spacing w:line="360" w:lineRule="atLeast"/>
        <w:rPr>
          <w:rFonts w:hint="eastAsia" w:ascii="宋体" w:hAnsi="宋体" w:eastAsia="宋体" w:cs="宋体"/>
          <w:b/>
          <w:bCs/>
          <w:sz w:val="24"/>
          <w:szCs w:val="24"/>
        </w:rPr>
      </w:pPr>
    </w:p>
    <w:p w14:paraId="4F34740D">
      <w:pPr>
        <w:keepNext w:val="0"/>
        <w:keepLines w:val="0"/>
        <w:pageBreakBefore w:val="0"/>
        <w:widowControl w:val="0"/>
        <w:shd w:val="clear" w:color="auto" w:fill="FFFFFF"/>
        <w:kinsoku/>
        <w:wordWrap/>
        <w:topLinePunct w:val="0"/>
        <w:bidi w:val="0"/>
        <w:adjustRightInd/>
        <w:snapToGrid/>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rPr>
        <w:t>报价评分细则</w:t>
      </w:r>
    </w:p>
    <w:tbl>
      <w:tblPr>
        <w:tblStyle w:val="9"/>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14:paraId="47BA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14:paraId="0A270694">
            <w:pPr>
              <w:keepNext w:val="0"/>
              <w:keepLines w:val="0"/>
              <w:pageBreakBefore w:val="0"/>
              <w:widowControl w:val="0"/>
              <w:kinsoku/>
              <w:wordWrap/>
              <w:topLinePunct w:val="0"/>
              <w:bidi w:val="0"/>
              <w:adjustRightInd/>
              <w:snapToGrid/>
              <w:spacing w:line="300" w:lineRule="atLeast"/>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14:paraId="1D0942DB">
            <w:pPr>
              <w:keepNext w:val="0"/>
              <w:keepLines w:val="0"/>
              <w:pageBreakBefore w:val="0"/>
              <w:widowControl w:val="0"/>
              <w:kinsoku/>
              <w:wordWrap/>
              <w:topLinePunct w:val="0"/>
              <w:bidi w:val="0"/>
              <w:adjustRightInd/>
              <w:snapToGrid/>
              <w:spacing w:line="300" w:lineRule="atLeast"/>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14:paraId="19A08527">
            <w:pPr>
              <w:keepNext w:val="0"/>
              <w:keepLines w:val="0"/>
              <w:pageBreakBefore w:val="0"/>
              <w:widowControl w:val="0"/>
              <w:kinsoku/>
              <w:wordWrap/>
              <w:topLinePunct w:val="0"/>
              <w:bidi w:val="0"/>
              <w:adjustRightInd/>
              <w:snapToGrid/>
              <w:spacing w:line="300" w:lineRule="atLeast"/>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14:paraId="2A47C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888" w:hRule="atLeast"/>
          <w:jc w:val="right"/>
        </w:trPr>
        <w:tc>
          <w:tcPr>
            <w:tcW w:w="372" w:type="pct"/>
            <w:tcMar>
              <w:top w:w="0" w:type="dxa"/>
              <w:left w:w="108" w:type="dxa"/>
              <w:bottom w:w="0" w:type="dxa"/>
              <w:right w:w="108" w:type="dxa"/>
            </w:tcMar>
            <w:vAlign w:val="center"/>
          </w:tcPr>
          <w:p w14:paraId="1D9BAB2B">
            <w:pPr>
              <w:keepNext w:val="0"/>
              <w:keepLines w:val="0"/>
              <w:pageBreakBefore w:val="0"/>
              <w:widowControl w:val="0"/>
              <w:kinsoku/>
              <w:wordWrap/>
              <w:topLinePunct w:val="0"/>
              <w:bidi w:val="0"/>
              <w:adjustRightInd/>
              <w:snapToGrid/>
              <w:spacing w:line="400" w:lineRule="atLeast"/>
              <w:jc w:val="center"/>
              <w:rPr>
                <w:rFonts w:ascii="宋体" w:hAnsi="宋体" w:eastAsia="宋体" w:cs="宋体"/>
                <w:sz w:val="21"/>
                <w:szCs w:val="21"/>
              </w:rPr>
            </w:pPr>
            <w:r>
              <w:rPr>
                <w:rFonts w:hint="eastAsia" w:ascii="宋体" w:hAnsi="宋体" w:eastAsia="宋体" w:cs="宋体"/>
                <w:sz w:val="21"/>
                <w:szCs w:val="21"/>
              </w:rPr>
              <w:t>商务</w:t>
            </w:r>
          </w:p>
          <w:p w14:paraId="0FB62ED9">
            <w:pPr>
              <w:keepNext w:val="0"/>
              <w:keepLines w:val="0"/>
              <w:pageBreakBefore w:val="0"/>
              <w:widowControl w:val="0"/>
              <w:kinsoku/>
              <w:wordWrap/>
              <w:topLinePunct w:val="0"/>
              <w:bidi w:val="0"/>
              <w:adjustRightInd/>
              <w:snapToGrid/>
              <w:spacing w:line="400" w:lineRule="atLeast"/>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14:paraId="4650A4DA">
            <w:pPr>
              <w:keepNext w:val="0"/>
              <w:keepLines w:val="0"/>
              <w:pageBreakBefore w:val="0"/>
              <w:widowControl w:val="0"/>
              <w:kinsoku/>
              <w:wordWrap/>
              <w:topLinePunct w:val="0"/>
              <w:bidi w:val="0"/>
              <w:adjustRightInd/>
              <w:snapToGrid/>
              <w:spacing w:line="400" w:lineRule="atLeast"/>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14:paraId="14531FE2">
            <w:pPr>
              <w:keepNext w:val="0"/>
              <w:keepLines w:val="0"/>
              <w:pageBreakBefore w:val="0"/>
              <w:widowControl w:val="0"/>
              <w:kinsoku/>
              <w:wordWrap/>
              <w:topLinePunct w:val="0"/>
              <w:bidi w:val="0"/>
              <w:adjustRightInd/>
              <w:snapToGrid/>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14:paraId="667BF661">
            <w:pPr>
              <w:keepNext w:val="0"/>
              <w:keepLines w:val="0"/>
              <w:pageBreakBefore w:val="0"/>
              <w:widowControl w:val="0"/>
              <w:kinsoku/>
              <w:wordWrap/>
              <w:topLinePunct w:val="0"/>
              <w:bidi w:val="0"/>
              <w:adjustRightInd/>
              <w:snapToGrid/>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14:paraId="2BE5A149">
            <w:pPr>
              <w:keepNext w:val="0"/>
              <w:keepLines w:val="0"/>
              <w:pageBreakBefore w:val="0"/>
              <w:widowControl w:val="0"/>
              <w:kinsoku/>
              <w:wordWrap/>
              <w:topLinePunct w:val="0"/>
              <w:bidi w:val="0"/>
              <w:adjustRightInd/>
              <w:snapToGrid/>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14:paraId="733B2E29">
            <w:pPr>
              <w:keepNext w:val="0"/>
              <w:keepLines w:val="0"/>
              <w:pageBreakBefore w:val="0"/>
              <w:widowControl w:val="0"/>
              <w:kinsoku/>
              <w:wordWrap/>
              <w:topLinePunct w:val="0"/>
              <w:bidi w:val="0"/>
              <w:adjustRightInd/>
              <w:snapToGrid/>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14:paraId="402DD60E">
            <w:pPr>
              <w:keepNext w:val="0"/>
              <w:keepLines w:val="0"/>
              <w:pageBreakBefore w:val="0"/>
              <w:widowControl w:val="0"/>
              <w:kinsoku/>
              <w:wordWrap/>
              <w:topLinePunct w:val="0"/>
              <w:bidi w:val="0"/>
              <w:adjustRightInd/>
              <w:snapToGrid/>
              <w:spacing w:after="0" w:line="240" w:lineRule="auto"/>
              <w:ind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14:paraId="0422EA68">
      <w:pPr>
        <w:keepNext w:val="0"/>
        <w:keepLines w:val="0"/>
        <w:pageBreakBefore w:val="0"/>
        <w:widowControl w:val="0"/>
        <w:shd w:val="clear" w:color="auto" w:fill="FFFFFF"/>
        <w:kinsoku/>
        <w:wordWrap/>
        <w:topLinePunct w:val="0"/>
        <w:bidi w:val="0"/>
        <w:adjustRightInd/>
        <w:snapToGrid/>
        <w:spacing w:line="360" w:lineRule="atLeast"/>
        <w:jc w:val="both"/>
        <w:rPr>
          <w:rFonts w:hint="eastAsia" w:ascii="宋体" w:hAnsi="宋体" w:eastAsia="宋体" w:cs="宋体"/>
          <w:b/>
          <w:bCs/>
          <w:sz w:val="24"/>
          <w:szCs w:val="24"/>
        </w:rPr>
      </w:pPr>
    </w:p>
    <w:p w14:paraId="271F51C7">
      <w:pPr>
        <w:keepNext w:val="0"/>
        <w:keepLines w:val="0"/>
        <w:pageBreakBefore w:val="0"/>
        <w:widowControl w:val="0"/>
        <w:shd w:val="clear" w:color="auto" w:fill="FFFFFF"/>
        <w:kinsoku/>
        <w:wordWrap/>
        <w:topLinePunct w:val="0"/>
        <w:bidi w:val="0"/>
        <w:adjustRightInd/>
        <w:snapToGrid/>
        <w:spacing w:line="360" w:lineRule="atLeast"/>
        <w:jc w:val="both"/>
        <w:rPr>
          <w:rFonts w:hint="eastAsia" w:ascii="宋体" w:hAnsi="宋体" w:eastAsia="宋体" w:cs="宋体"/>
          <w:b/>
          <w:bCs/>
          <w:sz w:val="24"/>
          <w:szCs w:val="24"/>
        </w:rPr>
      </w:pPr>
    </w:p>
    <w:p w14:paraId="12E97B7E">
      <w:pPr>
        <w:keepNext w:val="0"/>
        <w:keepLines w:val="0"/>
        <w:pageBreakBefore w:val="0"/>
        <w:widowControl w:val="0"/>
        <w:shd w:val="clear" w:color="auto" w:fill="FFFFFF"/>
        <w:kinsoku/>
        <w:wordWrap/>
        <w:topLinePunct w:val="0"/>
        <w:bidi w:val="0"/>
        <w:adjustRightInd/>
        <w:snapToGrid/>
        <w:spacing w:line="360" w:lineRule="atLeast"/>
        <w:ind w:firstLine="200"/>
        <w:jc w:val="center"/>
        <w:rPr>
          <w:rFonts w:ascii="宋体" w:hAnsi="宋体" w:eastAsia="宋体" w:cs="宋体"/>
          <w:sz w:val="24"/>
          <w:szCs w:val="24"/>
        </w:rPr>
      </w:pPr>
      <w:r>
        <w:rPr>
          <w:rFonts w:hint="eastAsia" w:ascii="宋体" w:hAnsi="宋体" w:eastAsia="宋体" w:cs="宋体"/>
          <w:b/>
          <w:bCs/>
          <w:sz w:val="24"/>
          <w:szCs w:val="24"/>
        </w:rPr>
        <w:t>技术标评分细则</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5"/>
        <w:gridCol w:w="692"/>
        <w:gridCol w:w="1283"/>
        <w:gridCol w:w="767"/>
        <w:gridCol w:w="5854"/>
      </w:tblGrid>
      <w:tr w14:paraId="026F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75" w:type="dxa"/>
            <w:tcMar>
              <w:top w:w="0" w:type="dxa"/>
              <w:left w:w="108" w:type="dxa"/>
              <w:bottom w:w="0" w:type="dxa"/>
              <w:right w:w="108" w:type="dxa"/>
            </w:tcMar>
            <w:vAlign w:val="center"/>
          </w:tcPr>
          <w:p w14:paraId="5746804A">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类别</w:t>
            </w:r>
          </w:p>
        </w:tc>
        <w:tc>
          <w:tcPr>
            <w:tcW w:w="692" w:type="dxa"/>
            <w:tcMar>
              <w:top w:w="0" w:type="dxa"/>
              <w:left w:w="108" w:type="dxa"/>
              <w:bottom w:w="0" w:type="dxa"/>
              <w:right w:w="108" w:type="dxa"/>
            </w:tcMar>
            <w:vAlign w:val="center"/>
          </w:tcPr>
          <w:p w14:paraId="1C600657">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总分</w:t>
            </w:r>
          </w:p>
        </w:tc>
        <w:tc>
          <w:tcPr>
            <w:tcW w:w="1283" w:type="dxa"/>
            <w:tcMar>
              <w:top w:w="0" w:type="dxa"/>
              <w:left w:w="108" w:type="dxa"/>
              <w:bottom w:w="0" w:type="dxa"/>
              <w:right w:w="108" w:type="dxa"/>
            </w:tcMar>
            <w:vAlign w:val="center"/>
          </w:tcPr>
          <w:p w14:paraId="7F2BDC6C">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评审</w:t>
            </w:r>
          </w:p>
          <w:p w14:paraId="67278C17">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内容</w:t>
            </w:r>
          </w:p>
        </w:tc>
        <w:tc>
          <w:tcPr>
            <w:tcW w:w="767" w:type="dxa"/>
            <w:tcMar>
              <w:top w:w="0" w:type="dxa"/>
              <w:left w:w="108" w:type="dxa"/>
              <w:bottom w:w="0" w:type="dxa"/>
              <w:right w:w="108" w:type="dxa"/>
            </w:tcMar>
            <w:vAlign w:val="center"/>
          </w:tcPr>
          <w:p w14:paraId="5C8C1A4A">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标准分值</w:t>
            </w:r>
          </w:p>
        </w:tc>
        <w:tc>
          <w:tcPr>
            <w:tcW w:w="5854" w:type="dxa"/>
            <w:tcMar>
              <w:top w:w="0" w:type="dxa"/>
              <w:left w:w="108" w:type="dxa"/>
              <w:bottom w:w="0" w:type="dxa"/>
              <w:right w:w="108" w:type="dxa"/>
            </w:tcMar>
            <w:vAlign w:val="center"/>
          </w:tcPr>
          <w:p w14:paraId="220B590B">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评  分  标  准</w:t>
            </w:r>
          </w:p>
        </w:tc>
      </w:tr>
      <w:tr w14:paraId="46E1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0" w:hRule="atLeast"/>
          <w:jc w:val="center"/>
        </w:trPr>
        <w:tc>
          <w:tcPr>
            <w:tcW w:w="475" w:type="dxa"/>
            <w:vMerge w:val="restart"/>
            <w:vAlign w:val="center"/>
          </w:tcPr>
          <w:p w14:paraId="790B87C4">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技</w:t>
            </w:r>
          </w:p>
          <w:p w14:paraId="38644BD4">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术</w:t>
            </w:r>
          </w:p>
          <w:p w14:paraId="6B347B9C">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部</w:t>
            </w:r>
          </w:p>
          <w:p w14:paraId="602F6377">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692" w:type="dxa"/>
            <w:vMerge w:val="restart"/>
            <w:vAlign w:val="center"/>
          </w:tcPr>
          <w:p w14:paraId="54AAE8C3">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100</w:t>
            </w:r>
          </w:p>
          <w:p w14:paraId="01D26536">
            <w:pPr>
              <w:keepNext w:val="0"/>
              <w:keepLines w:val="0"/>
              <w:pageBreakBefore w:val="0"/>
              <w:widowControl w:val="0"/>
              <w:kinsoku/>
              <w:wordWrap/>
              <w:topLinePunct w:val="0"/>
              <w:bidi w:val="0"/>
              <w:adjustRightInd/>
              <w:snapToGrid/>
              <w:spacing w:after="0" w:line="240" w:lineRule="auto"/>
              <w:ind w:firstLine="210" w:firstLineChars="100"/>
              <w:rPr>
                <w:rFonts w:ascii="宋体" w:hAnsi="宋体" w:eastAsia="宋体" w:cs="宋体"/>
                <w:sz w:val="21"/>
                <w:szCs w:val="21"/>
                <w:highlight w:val="none"/>
              </w:rPr>
            </w:pPr>
            <w:r>
              <w:rPr>
                <w:rFonts w:hint="eastAsia" w:ascii="宋体" w:hAnsi="宋体" w:eastAsia="宋体" w:cs="宋体"/>
                <w:sz w:val="21"/>
                <w:szCs w:val="21"/>
                <w:highlight w:val="none"/>
                <w:lang w:eastAsia="zh-CN"/>
              </w:rPr>
              <w:t>分</w:t>
            </w:r>
          </w:p>
        </w:tc>
        <w:tc>
          <w:tcPr>
            <w:tcW w:w="1283" w:type="dxa"/>
            <w:tcMar>
              <w:top w:w="0" w:type="dxa"/>
              <w:left w:w="108" w:type="dxa"/>
              <w:bottom w:w="0" w:type="dxa"/>
              <w:right w:w="108" w:type="dxa"/>
            </w:tcMar>
            <w:vAlign w:val="center"/>
          </w:tcPr>
          <w:p w14:paraId="780107C7">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配送周期</w:t>
            </w:r>
          </w:p>
        </w:tc>
        <w:tc>
          <w:tcPr>
            <w:tcW w:w="767" w:type="dxa"/>
            <w:tcMar>
              <w:top w:w="0" w:type="dxa"/>
              <w:left w:w="108" w:type="dxa"/>
              <w:bottom w:w="0" w:type="dxa"/>
              <w:right w:w="108" w:type="dxa"/>
            </w:tcMar>
            <w:vAlign w:val="center"/>
          </w:tcPr>
          <w:p w14:paraId="7189EC9A">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0分</w:t>
            </w:r>
          </w:p>
        </w:tc>
        <w:tc>
          <w:tcPr>
            <w:tcW w:w="5854" w:type="dxa"/>
            <w:tcMar>
              <w:top w:w="0" w:type="dxa"/>
              <w:left w:w="108" w:type="dxa"/>
              <w:bottom w:w="0" w:type="dxa"/>
              <w:right w:w="108" w:type="dxa"/>
            </w:tcMar>
            <w:vAlign w:val="center"/>
          </w:tcPr>
          <w:p w14:paraId="53C27771">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lang w:eastAsia="zh-CN"/>
              </w:rPr>
              <w:t>文件要求供货期进行评比，满足要求得基本分</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lang w:eastAsia="zh-CN"/>
              </w:rPr>
              <w:t>分，每提前一天加</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分，最</w:t>
            </w:r>
            <w:r>
              <w:rPr>
                <w:rFonts w:hint="eastAsia" w:ascii="宋体" w:hAnsi="宋体" w:eastAsia="宋体" w:cs="宋体"/>
                <w:sz w:val="21"/>
                <w:szCs w:val="21"/>
                <w:highlight w:val="none"/>
                <w:lang w:val="en-US" w:eastAsia="zh-CN"/>
              </w:rPr>
              <w:t>高加5</w:t>
            </w:r>
            <w:r>
              <w:rPr>
                <w:rFonts w:hint="eastAsia" w:ascii="宋体" w:hAnsi="宋体" w:eastAsia="宋体" w:cs="宋体"/>
                <w:sz w:val="21"/>
                <w:szCs w:val="21"/>
                <w:highlight w:val="none"/>
                <w:lang w:eastAsia="zh-CN"/>
              </w:rPr>
              <w:t>分。</w:t>
            </w:r>
          </w:p>
        </w:tc>
      </w:tr>
      <w:tr w14:paraId="772E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75" w:type="dxa"/>
            <w:vMerge w:val="continue"/>
            <w:vAlign w:val="center"/>
          </w:tcPr>
          <w:p w14:paraId="6B068724">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p>
        </w:tc>
        <w:tc>
          <w:tcPr>
            <w:tcW w:w="692" w:type="dxa"/>
            <w:vMerge w:val="continue"/>
            <w:vAlign w:val="center"/>
          </w:tcPr>
          <w:p w14:paraId="1C512194">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p>
        </w:tc>
        <w:tc>
          <w:tcPr>
            <w:tcW w:w="1283" w:type="dxa"/>
            <w:tcMar>
              <w:top w:w="0" w:type="dxa"/>
              <w:left w:w="108" w:type="dxa"/>
              <w:bottom w:w="0" w:type="dxa"/>
              <w:right w:w="108" w:type="dxa"/>
            </w:tcMar>
            <w:vAlign w:val="center"/>
          </w:tcPr>
          <w:p w14:paraId="01B4D2D2">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企业业绩及实力</w:t>
            </w:r>
          </w:p>
        </w:tc>
        <w:tc>
          <w:tcPr>
            <w:tcW w:w="767" w:type="dxa"/>
            <w:tcMar>
              <w:top w:w="0" w:type="dxa"/>
              <w:left w:w="108" w:type="dxa"/>
              <w:bottom w:w="0" w:type="dxa"/>
              <w:right w:w="108" w:type="dxa"/>
            </w:tcMar>
            <w:vAlign w:val="center"/>
          </w:tcPr>
          <w:p w14:paraId="704D823C">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40分</w:t>
            </w:r>
          </w:p>
        </w:tc>
        <w:tc>
          <w:tcPr>
            <w:tcW w:w="5854" w:type="dxa"/>
            <w:tcMar>
              <w:top w:w="0" w:type="dxa"/>
              <w:left w:w="108" w:type="dxa"/>
              <w:bottom w:w="0" w:type="dxa"/>
              <w:right w:w="108" w:type="dxa"/>
            </w:tcMar>
            <w:vAlign w:val="center"/>
          </w:tcPr>
          <w:p w14:paraId="1EAE4DB1">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提供202</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年1月至今类似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销售合同文件，</w:t>
            </w:r>
            <w:r>
              <w:rPr>
                <w:rFonts w:hint="eastAsia" w:ascii="宋体" w:hAnsi="宋体" w:eastAsia="宋体" w:cs="宋体"/>
                <w:sz w:val="21"/>
                <w:szCs w:val="21"/>
                <w:highlight w:val="none"/>
                <w:lang w:val="en-US" w:eastAsia="zh-CN"/>
              </w:rPr>
              <w:t>提供三份得基本分30分，每增加一份</w:t>
            </w:r>
            <w:r>
              <w:rPr>
                <w:rFonts w:hint="eastAsia" w:ascii="宋体" w:hAnsi="宋体" w:eastAsia="宋体" w:cs="宋体"/>
                <w:sz w:val="21"/>
                <w:szCs w:val="21"/>
                <w:highlight w:val="none"/>
                <w:lang w:eastAsia="zh-CN"/>
              </w:rPr>
              <w:t>类似</w:t>
            </w:r>
            <w:r>
              <w:rPr>
                <w:rFonts w:hint="eastAsia" w:ascii="宋体" w:hAnsi="宋体" w:eastAsia="宋体" w:cs="宋体"/>
                <w:sz w:val="21"/>
                <w:szCs w:val="21"/>
                <w:highlight w:val="none"/>
                <w:lang w:val="en-US" w:eastAsia="zh-CN"/>
              </w:rPr>
              <w:t>产品</w:t>
            </w:r>
            <w:r>
              <w:rPr>
                <w:rFonts w:hint="eastAsia" w:ascii="宋体" w:hAnsi="宋体" w:eastAsia="宋体" w:cs="宋体"/>
                <w:sz w:val="21"/>
                <w:szCs w:val="21"/>
                <w:highlight w:val="none"/>
                <w:lang w:eastAsia="zh-CN"/>
              </w:rPr>
              <w:t>销售合同加</w:t>
            </w:r>
            <w:r>
              <w:rPr>
                <w:rFonts w:hint="eastAsia" w:ascii="宋体" w:hAnsi="宋体" w:eastAsia="宋体" w:cs="宋体"/>
                <w:sz w:val="21"/>
                <w:szCs w:val="21"/>
                <w:highlight w:val="none"/>
                <w:lang w:val="en-US" w:eastAsia="zh-CN"/>
              </w:rPr>
              <w:t>5分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14:paraId="7597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75" w:type="dxa"/>
            <w:vMerge w:val="continue"/>
            <w:vAlign w:val="center"/>
          </w:tcPr>
          <w:p w14:paraId="4056349E">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p>
        </w:tc>
        <w:tc>
          <w:tcPr>
            <w:tcW w:w="692" w:type="dxa"/>
            <w:vMerge w:val="continue"/>
            <w:vAlign w:val="center"/>
          </w:tcPr>
          <w:p w14:paraId="4ACA568C">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p>
        </w:tc>
        <w:tc>
          <w:tcPr>
            <w:tcW w:w="1283" w:type="dxa"/>
            <w:tcMar>
              <w:top w:w="0" w:type="dxa"/>
              <w:left w:w="108" w:type="dxa"/>
              <w:bottom w:w="0" w:type="dxa"/>
              <w:right w:w="108" w:type="dxa"/>
            </w:tcMar>
            <w:vAlign w:val="center"/>
          </w:tcPr>
          <w:p w14:paraId="0F819CC0">
            <w:pPr>
              <w:keepNext w:val="0"/>
              <w:keepLines w:val="0"/>
              <w:pageBreakBefore w:val="0"/>
              <w:widowControl w:val="0"/>
              <w:kinsoku/>
              <w:wordWrap/>
              <w:topLinePunct w:val="0"/>
              <w:bidi w:val="0"/>
              <w:adjustRightInd/>
              <w:snapToGrid/>
              <w:spacing w:after="0" w:line="240" w:lineRule="auto"/>
              <w:jc w:val="center"/>
              <w:rPr>
                <w:rFonts w:ascii="宋体" w:hAnsi="宋体" w:eastAsia="宋体" w:cs="宋体"/>
                <w:sz w:val="21"/>
                <w:szCs w:val="21"/>
                <w:highlight w:val="none"/>
              </w:rPr>
            </w:pPr>
            <w:r>
              <w:rPr>
                <w:rFonts w:hint="eastAsia" w:ascii="宋体" w:hAnsi="宋体" w:eastAsia="宋体" w:cs="宋体"/>
                <w:sz w:val="21"/>
                <w:szCs w:val="21"/>
                <w:highlight w:val="none"/>
              </w:rPr>
              <w:t>质量保证</w:t>
            </w:r>
          </w:p>
        </w:tc>
        <w:tc>
          <w:tcPr>
            <w:tcW w:w="767" w:type="dxa"/>
            <w:tcMar>
              <w:top w:w="0" w:type="dxa"/>
              <w:left w:w="108" w:type="dxa"/>
              <w:bottom w:w="0" w:type="dxa"/>
              <w:right w:w="108" w:type="dxa"/>
            </w:tcMar>
            <w:vAlign w:val="center"/>
          </w:tcPr>
          <w:p w14:paraId="39CE6BCB">
            <w:pPr>
              <w:keepNext w:val="0"/>
              <w:keepLines w:val="0"/>
              <w:pageBreakBefore w:val="0"/>
              <w:widowControl w:val="0"/>
              <w:kinsoku/>
              <w:wordWrap/>
              <w:topLinePunct w:val="0"/>
              <w:bidi w:val="0"/>
              <w:adjustRightInd/>
              <w:snapToGrid/>
              <w:spacing w:after="0" w:line="240" w:lineRule="auto"/>
              <w:jc w:val="both"/>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0</w:t>
            </w:r>
            <w:r>
              <w:rPr>
                <w:rFonts w:hint="eastAsia" w:ascii="宋体" w:hAnsi="宋体" w:eastAsia="宋体" w:cs="宋体"/>
                <w:sz w:val="21"/>
                <w:szCs w:val="21"/>
                <w:highlight w:val="none"/>
              </w:rPr>
              <w:t>分</w:t>
            </w:r>
          </w:p>
        </w:tc>
        <w:tc>
          <w:tcPr>
            <w:tcW w:w="5854" w:type="dxa"/>
            <w:tcMar>
              <w:top w:w="0" w:type="dxa"/>
              <w:left w:w="108" w:type="dxa"/>
              <w:bottom w:w="0" w:type="dxa"/>
              <w:right w:w="108" w:type="dxa"/>
            </w:tcMar>
            <w:vAlign w:val="center"/>
          </w:tcPr>
          <w:p w14:paraId="79C0AC3D">
            <w:pPr>
              <w:keepNext w:val="0"/>
              <w:keepLines w:val="0"/>
              <w:pageBreakBefore w:val="0"/>
              <w:widowControl w:val="0"/>
              <w:kinsoku/>
              <w:wordWrap/>
              <w:topLinePunct w:val="0"/>
              <w:bidi w:val="0"/>
              <w:adjustRightInd/>
              <w:snapToGrid/>
              <w:spacing w:after="0" w:line="24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对各投标人的质量保证范围及内容进行横向比较，按差别赋分。优得11-20分，一般得1-10分。</w:t>
            </w:r>
          </w:p>
        </w:tc>
      </w:tr>
      <w:tr w14:paraId="26FA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75" w:type="dxa"/>
            <w:vMerge w:val="continue"/>
            <w:vAlign w:val="center"/>
          </w:tcPr>
          <w:p w14:paraId="62A059C7">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p>
        </w:tc>
        <w:tc>
          <w:tcPr>
            <w:tcW w:w="692" w:type="dxa"/>
            <w:vMerge w:val="continue"/>
            <w:vAlign w:val="center"/>
          </w:tcPr>
          <w:p w14:paraId="685309C4">
            <w:pPr>
              <w:keepNext w:val="0"/>
              <w:keepLines w:val="0"/>
              <w:pageBreakBefore w:val="0"/>
              <w:widowControl w:val="0"/>
              <w:kinsoku/>
              <w:wordWrap/>
              <w:topLinePunct w:val="0"/>
              <w:bidi w:val="0"/>
              <w:adjustRightInd/>
              <w:snapToGrid/>
              <w:spacing w:after="0" w:line="240" w:lineRule="auto"/>
              <w:rPr>
                <w:rFonts w:ascii="宋体" w:hAnsi="宋体" w:eastAsia="宋体" w:cs="宋体"/>
                <w:sz w:val="21"/>
                <w:szCs w:val="21"/>
                <w:highlight w:val="none"/>
                <w:lang w:eastAsia="zh-CN"/>
              </w:rPr>
            </w:pPr>
          </w:p>
        </w:tc>
        <w:tc>
          <w:tcPr>
            <w:tcW w:w="1283" w:type="dxa"/>
            <w:tcMar>
              <w:top w:w="0" w:type="dxa"/>
              <w:left w:w="108" w:type="dxa"/>
              <w:bottom w:w="0" w:type="dxa"/>
              <w:right w:w="108" w:type="dxa"/>
            </w:tcMar>
            <w:vAlign w:val="center"/>
          </w:tcPr>
          <w:p w14:paraId="3AB94688">
            <w:pPr>
              <w:keepNext w:val="0"/>
              <w:keepLines w:val="0"/>
              <w:pageBreakBefore w:val="0"/>
              <w:widowControl w:val="0"/>
              <w:kinsoku/>
              <w:wordWrap/>
              <w:topLinePunct w:val="0"/>
              <w:bidi w:val="0"/>
              <w:adjustRightInd/>
              <w:snapToGrid/>
              <w:spacing w:after="0"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售后服务</w:t>
            </w:r>
          </w:p>
        </w:tc>
        <w:tc>
          <w:tcPr>
            <w:tcW w:w="767" w:type="dxa"/>
            <w:tcMar>
              <w:top w:w="0" w:type="dxa"/>
              <w:left w:w="108" w:type="dxa"/>
              <w:bottom w:w="0" w:type="dxa"/>
              <w:right w:w="108" w:type="dxa"/>
            </w:tcMar>
            <w:vAlign w:val="center"/>
          </w:tcPr>
          <w:p w14:paraId="617DBED9">
            <w:pPr>
              <w:keepNext w:val="0"/>
              <w:keepLines w:val="0"/>
              <w:pageBreakBefore w:val="0"/>
              <w:widowControl w:val="0"/>
              <w:kinsoku/>
              <w:wordWrap/>
              <w:topLinePunct w:val="0"/>
              <w:bidi w:val="0"/>
              <w:adjustRightInd/>
              <w:snapToGrid/>
              <w:spacing w:after="0" w:line="240" w:lineRule="auto"/>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20分</w:t>
            </w:r>
          </w:p>
        </w:tc>
        <w:tc>
          <w:tcPr>
            <w:tcW w:w="5854" w:type="dxa"/>
            <w:tcMar>
              <w:top w:w="0" w:type="dxa"/>
              <w:left w:w="108" w:type="dxa"/>
              <w:bottom w:w="0" w:type="dxa"/>
              <w:right w:w="108" w:type="dxa"/>
            </w:tcMar>
            <w:vAlign w:val="center"/>
          </w:tcPr>
          <w:p w14:paraId="5554499A">
            <w:pPr>
              <w:keepNext w:val="0"/>
              <w:keepLines w:val="0"/>
              <w:pageBreakBefore w:val="0"/>
              <w:widowControl w:val="0"/>
              <w:kinsoku/>
              <w:wordWrap/>
              <w:topLinePunct w:val="0"/>
              <w:bidi w:val="0"/>
              <w:adjustRightInd/>
              <w:snapToGrid/>
              <w:spacing w:after="0" w:line="24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对各投标人的售后服务内容进行横向比较，按差别赋分。优得11-20分，一般得1-10分。</w:t>
            </w:r>
          </w:p>
        </w:tc>
      </w:tr>
    </w:tbl>
    <w:p w14:paraId="709ACD6D">
      <w:pPr>
        <w:pStyle w:val="6"/>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p>
    <w:p w14:paraId="147C88A1">
      <w:pPr>
        <w:pStyle w:val="6"/>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14:paraId="0378497E">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lang w:val="zh-TW" w:eastAsia="zh-CN"/>
        </w:rPr>
        <w:t>：陕西省西安市高陵区中钢大道陕西燃气集团工程有限公司</w:t>
      </w:r>
    </w:p>
    <w:p w14:paraId="5A9B193F">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cs="宋体"/>
          <w:sz w:val="24"/>
          <w:szCs w:val="24"/>
          <w:lang w:val="en-US" w:eastAsia="zh-CN"/>
        </w:rPr>
      </w:pPr>
      <w:r>
        <w:rPr>
          <w:rFonts w:hint="eastAsia" w:ascii="宋体" w:hAnsi="宋体" w:eastAsia="宋体" w:cs="宋体"/>
          <w:sz w:val="24"/>
          <w:szCs w:val="24"/>
          <w:lang w:val="en-US" w:eastAsia="zh-CN" w:bidi="ar-SA"/>
        </w:rPr>
        <w:t>项目</w:t>
      </w:r>
      <w:r>
        <w:rPr>
          <w:rFonts w:hint="eastAsia" w:cs="宋体"/>
          <w:sz w:val="24"/>
          <w:szCs w:val="24"/>
          <w:lang w:val="en-US" w:eastAsia="zh-CN" w:bidi="ar-SA"/>
        </w:rPr>
        <w:t>联系人</w:t>
      </w:r>
      <w:r>
        <w:rPr>
          <w:rFonts w:hint="eastAsia" w:ascii="宋体" w:hAnsi="宋体" w:eastAsia="宋体" w:cs="宋体"/>
          <w:sz w:val="24"/>
          <w:szCs w:val="24"/>
          <w:lang w:val="en-US" w:eastAsia="zh-CN" w:bidi="ar-SA"/>
        </w:rPr>
        <w:t>：</w:t>
      </w:r>
      <w:r>
        <w:rPr>
          <w:rFonts w:hint="eastAsia" w:cs="宋体"/>
          <w:sz w:val="24"/>
          <w:szCs w:val="24"/>
          <w:lang w:val="en-US" w:eastAsia="zh-CN" w:bidi="ar-SA"/>
        </w:rPr>
        <w:t xml:space="preserve">焦亮    </w:t>
      </w:r>
      <w:r>
        <w:rPr>
          <w:rFonts w:hint="eastAsia" w:ascii="宋体" w:hAnsi="宋体" w:eastAsia="宋体" w:cs="宋体"/>
          <w:sz w:val="24"/>
          <w:szCs w:val="24"/>
          <w:lang w:val="en-US" w:eastAsia="zh-CN" w:bidi="ar-SA"/>
        </w:rPr>
        <w:t>联系电话：</w:t>
      </w:r>
      <w:r>
        <w:rPr>
          <w:rFonts w:hint="eastAsia" w:cs="宋体"/>
          <w:sz w:val="24"/>
          <w:szCs w:val="24"/>
          <w:lang w:val="en-US" w:eastAsia="zh-CN"/>
        </w:rPr>
        <w:t>17392795120</w:t>
      </w:r>
    </w:p>
    <w:p w14:paraId="7E9754BB">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r>
        <w:rPr>
          <w:rFonts w:hint="eastAsia" w:cs="宋体"/>
          <w:sz w:val="24"/>
          <w:szCs w:val="24"/>
          <w:lang w:val="en-US" w:eastAsia="zh-CN"/>
        </w:rPr>
        <w:t xml:space="preserve">项目联系人：徐迪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18829215535</w:t>
      </w:r>
    </w:p>
    <w:p w14:paraId="794E06D7">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290B064A">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70D972BC">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04CEC453">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14:paraId="4D8056BC">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14:paraId="4759AF1F">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5760" w:firstLineChars="2400"/>
        <w:textAlignment w:val="auto"/>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19</w:t>
      </w:r>
      <w:r>
        <w:rPr>
          <w:rFonts w:hint="eastAsia" w:ascii="宋体" w:hAnsi="宋体" w:eastAsia="宋体" w:cs="宋体"/>
          <w:sz w:val="24"/>
          <w:szCs w:val="24"/>
          <w:lang w:eastAsia="zh-CN"/>
        </w:rPr>
        <w:t>日</w:t>
      </w:r>
      <w:bookmarkEnd w:id="0"/>
      <w:r>
        <w:rPr>
          <w:rFonts w:hint="eastAsia" w:ascii="仿宋" w:hAnsi="仿宋" w:eastAsia="仿宋" w:cs="方正小标宋简体"/>
          <w:b/>
          <w:bCs/>
          <w:sz w:val="32"/>
          <w:szCs w:val="32"/>
          <w:lang w:eastAsia="zh-CN"/>
        </w:rPr>
        <w:t xml:space="preserve"> </w:t>
      </w:r>
    </w:p>
    <w:p w14:paraId="2135AAA5">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14:paraId="2FB0122B">
      <w:pPr>
        <w:spacing w:line="600" w:lineRule="auto"/>
        <w:jc w:val="right"/>
        <w:rPr>
          <w:rFonts w:ascii="方正小标宋简体" w:hAnsi="仿宋" w:eastAsia="方正小标宋简体" w:cs="方正小标宋简体"/>
          <w:b/>
          <w:sz w:val="32"/>
          <w:szCs w:val="32"/>
          <w:lang w:eastAsia="zh-CN"/>
        </w:rPr>
      </w:pPr>
    </w:p>
    <w:p w14:paraId="5214A8BF">
      <w:pPr>
        <w:spacing w:after="0" w:line="600" w:lineRule="auto"/>
        <w:jc w:val="center"/>
        <w:rPr>
          <w:rFonts w:hint="eastAsia" w:ascii="宋体" w:hAnsi="宋体" w:eastAsia="宋体" w:cs="宋体"/>
          <w:sz w:val="48"/>
          <w:szCs w:val="48"/>
          <w:lang w:eastAsia="zh-CN"/>
        </w:rPr>
      </w:pPr>
      <w:r>
        <w:rPr>
          <w:rFonts w:hint="eastAsia" w:ascii="宋体" w:hAnsi="宋体" w:eastAsia="宋体" w:cs="宋体"/>
          <w:b/>
          <w:bCs/>
          <w:sz w:val="48"/>
          <w:szCs w:val="48"/>
          <w:lang w:eastAsia="zh-CN"/>
        </w:rPr>
        <w:t>陕西燃气集团工程有限公司</w:t>
      </w:r>
    </w:p>
    <w:p w14:paraId="257108D2">
      <w:pPr>
        <w:spacing w:after="0" w:line="600" w:lineRule="auto"/>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雄安新区燃气高压环网一期工程</w:t>
      </w:r>
    </w:p>
    <w:p w14:paraId="2A37ED3C">
      <w:pPr>
        <w:spacing w:after="0" w:line="60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val="en-US" w:eastAsia="zh-CN"/>
        </w:rPr>
        <w:t>防腐钢管采购</w:t>
      </w:r>
    </w:p>
    <w:p w14:paraId="241C14AC">
      <w:pPr>
        <w:spacing w:line="600" w:lineRule="auto"/>
        <w:rPr>
          <w:rFonts w:hint="eastAsia" w:ascii="宋体" w:hAnsi="宋体" w:eastAsia="宋体" w:cs="宋体"/>
          <w:b/>
          <w:sz w:val="44"/>
          <w:szCs w:val="44"/>
          <w:highlight w:val="none"/>
        </w:rPr>
      </w:pPr>
    </w:p>
    <w:p w14:paraId="12E7B43E">
      <w:pPr>
        <w:pStyle w:val="13"/>
        <w:rPr>
          <w:rFonts w:hint="eastAsia" w:ascii="宋体" w:hAnsi="宋体" w:eastAsia="宋体" w:cs="宋体"/>
          <w:b/>
          <w:sz w:val="44"/>
          <w:szCs w:val="44"/>
          <w:highlight w:val="none"/>
        </w:rPr>
      </w:pPr>
    </w:p>
    <w:p w14:paraId="635BF5CD">
      <w:pPr>
        <w:pStyle w:val="13"/>
        <w:rPr>
          <w:rFonts w:hint="eastAsia" w:ascii="宋体" w:hAnsi="宋体" w:eastAsia="宋体" w:cs="宋体"/>
          <w:b/>
          <w:sz w:val="44"/>
          <w:szCs w:val="44"/>
          <w:highlight w:val="none"/>
        </w:rPr>
      </w:pPr>
    </w:p>
    <w:p w14:paraId="1D29D93C">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8"/>
          <w:szCs w:val="48"/>
          <w:highlight w:val="none"/>
          <w:lang w:eastAsia="zh-CN"/>
        </w:rPr>
        <w:t>谈判响应</w:t>
      </w:r>
      <w:r>
        <w:rPr>
          <w:rFonts w:hint="eastAsia" w:ascii="宋体" w:hAnsi="宋体" w:eastAsia="宋体" w:cs="宋体"/>
          <w:b/>
          <w:bCs/>
          <w:color w:val="auto"/>
          <w:sz w:val="48"/>
          <w:szCs w:val="48"/>
          <w:highlight w:val="none"/>
        </w:rPr>
        <w:t>文件</w:t>
      </w:r>
    </w:p>
    <w:p w14:paraId="644C3E46">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14:paraId="0DCAF380">
      <w:pPr>
        <w:pStyle w:val="7"/>
        <w:rPr>
          <w:rFonts w:hint="eastAsia"/>
        </w:rPr>
      </w:pPr>
    </w:p>
    <w:p w14:paraId="5DE21049">
      <w:pPr>
        <w:rPr>
          <w:rFonts w:hint="eastAsia"/>
        </w:rPr>
      </w:pPr>
      <w:r>
        <w:rPr>
          <w:rFonts w:hint="eastAsia" w:ascii="宋体" w:hAnsi="宋体" w:eastAsia="宋体" w:cs="宋体"/>
          <w:b/>
          <w:sz w:val="36"/>
          <w:szCs w:val="36"/>
          <w:highlight w:val="none"/>
        </w:rPr>
        <w:t xml:space="preserve">           </w:t>
      </w:r>
    </w:p>
    <w:p w14:paraId="2225CF53">
      <w:pPr>
        <w:pStyle w:val="13"/>
        <w:rPr>
          <w:rFonts w:hint="eastAsia"/>
        </w:rPr>
      </w:pPr>
    </w:p>
    <w:p w14:paraId="0F4B43CD">
      <w:pPr>
        <w:keepNext w:val="0"/>
        <w:keepLines w:val="0"/>
        <w:pageBreakBefore w:val="0"/>
        <w:widowControl/>
        <w:tabs>
          <w:tab w:val="center" w:pos="5346"/>
        </w:tabs>
        <w:kinsoku/>
        <w:wordWrap/>
        <w:overflowPunct/>
        <w:topLinePunct w:val="0"/>
        <w:autoSpaceDE/>
        <w:autoSpaceDN/>
        <w:bidi w:val="0"/>
        <w:adjustRightInd/>
        <w:snapToGrid/>
        <w:spacing w:after="0" w:line="480" w:lineRule="auto"/>
        <w:jc w:val="both"/>
        <w:textAlignment w:val="auto"/>
        <w:rPr>
          <w:rFonts w:hint="default" w:ascii="宋体" w:hAnsi="宋体" w:eastAsia="宋体" w:cs="宋体"/>
          <w:b/>
          <w:bCs/>
          <w:sz w:val="40"/>
          <w:szCs w:val="40"/>
          <w:u w:val="single"/>
          <w:lang w:val="en-US" w:eastAsia="zh-CN"/>
        </w:rPr>
      </w:pPr>
      <w:r>
        <w:rPr>
          <w:rFonts w:hint="eastAsia" w:ascii="宋体" w:hAnsi="宋体" w:eastAsia="宋体" w:cs="宋体"/>
          <w:b/>
          <w:bCs/>
          <w:sz w:val="40"/>
          <w:szCs w:val="40"/>
          <w:lang w:eastAsia="zh-CN"/>
        </w:rPr>
        <w:t>洽谈单位名称（公章）：</w:t>
      </w:r>
      <w:r>
        <w:rPr>
          <w:rFonts w:hint="eastAsia" w:ascii="宋体" w:hAnsi="宋体" w:eastAsia="宋体" w:cs="宋体"/>
          <w:b/>
          <w:bCs/>
          <w:sz w:val="40"/>
          <w:szCs w:val="40"/>
          <w:u w:val="single"/>
          <w:lang w:val="en-US" w:eastAsia="zh-CN"/>
        </w:rPr>
        <w:t xml:space="preserve">                           </w:t>
      </w:r>
    </w:p>
    <w:p w14:paraId="5455AA26">
      <w:pPr>
        <w:keepNext w:val="0"/>
        <w:keepLines w:val="0"/>
        <w:pageBreakBefore w:val="0"/>
        <w:widowControl/>
        <w:tabs>
          <w:tab w:val="center" w:pos="5346"/>
        </w:tabs>
        <w:kinsoku/>
        <w:wordWrap/>
        <w:overflowPunct/>
        <w:topLinePunct w:val="0"/>
        <w:autoSpaceDE/>
        <w:autoSpaceDN/>
        <w:bidi w:val="0"/>
        <w:adjustRightInd/>
        <w:snapToGrid/>
        <w:spacing w:after="0" w:line="480" w:lineRule="auto"/>
        <w:jc w:val="both"/>
        <w:textAlignment w:val="auto"/>
        <w:rPr>
          <w:rFonts w:hint="default" w:ascii="宋体" w:hAnsi="宋体" w:eastAsia="宋体" w:cs="宋体"/>
          <w:b/>
          <w:bCs/>
          <w:sz w:val="40"/>
          <w:szCs w:val="40"/>
          <w:u w:val="single"/>
          <w:lang w:val="en-US" w:eastAsia="zh-CN"/>
        </w:rPr>
      </w:pPr>
      <w:r>
        <w:rPr>
          <w:rFonts w:hint="eastAsia" w:ascii="宋体" w:hAnsi="宋体" w:eastAsia="宋体" w:cs="宋体"/>
          <w:b/>
          <w:bCs/>
          <w:sz w:val="40"/>
          <w:szCs w:val="40"/>
          <w:lang w:val="en-US" w:eastAsia="zh-CN"/>
        </w:rPr>
        <w:t>法定代表人（或委托代理人）签字或盖章：</w:t>
      </w:r>
      <w:r>
        <w:rPr>
          <w:rFonts w:hint="eastAsia" w:ascii="宋体" w:hAnsi="宋体" w:eastAsia="宋体" w:cs="宋体"/>
          <w:b/>
          <w:bCs/>
          <w:sz w:val="40"/>
          <w:szCs w:val="40"/>
          <w:u w:val="single"/>
          <w:lang w:val="en-US" w:eastAsia="zh-CN"/>
        </w:rPr>
        <w:t xml:space="preserve">                 </w:t>
      </w:r>
    </w:p>
    <w:p w14:paraId="5D39D90B">
      <w:pPr>
        <w:keepNext w:val="0"/>
        <w:keepLines w:val="0"/>
        <w:pageBreakBefore w:val="0"/>
        <w:widowControl/>
        <w:tabs>
          <w:tab w:val="center" w:pos="5346"/>
        </w:tabs>
        <w:kinsoku/>
        <w:wordWrap/>
        <w:overflowPunct/>
        <w:topLinePunct w:val="0"/>
        <w:autoSpaceDE/>
        <w:autoSpaceDN/>
        <w:bidi w:val="0"/>
        <w:adjustRightInd/>
        <w:snapToGrid/>
        <w:spacing w:line="480" w:lineRule="auto"/>
        <w:jc w:val="center"/>
        <w:textAlignment w:val="auto"/>
        <w:rPr>
          <w:rFonts w:ascii="仿宋" w:hAnsi="仿宋" w:eastAsia="仿宋" w:cs="仿宋"/>
          <w:spacing w:val="4"/>
          <w:sz w:val="36"/>
          <w:szCs w:val="36"/>
          <w:lang w:eastAsia="zh-CN"/>
        </w:rPr>
      </w:pPr>
      <w:r>
        <w:rPr>
          <w:rFonts w:hint="eastAsia" w:ascii="宋体" w:hAnsi="宋体" w:eastAsia="宋体" w:cs="宋体"/>
          <w:b/>
          <w:bCs/>
          <w:color w:val="auto"/>
          <w:sz w:val="40"/>
          <w:szCs w:val="40"/>
          <w:highlight w:val="none"/>
        </w:rPr>
        <w:t>二〇</w:t>
      </w:r>
      <w:r>
        <w:rPr>
          <w:rFonts w:hint="eastAsia" w:ascii="宋体" w:hAnsi="宋体" w:eastAsia="宋体" w:cs="宋体"/>
          <w:b/>
          <w:bCs/>
          <w:color w:val="auto"/>
          <w:sz w:val="40"/>
          <w:szCs w:val="40"/>
          <w:highlight w:val="none"/>
          <w:lang w:eastAsia="zh-CN"/>
        </w:rPr>
        <w:t>二</w:t>
      </w:r>
      <w:r>
        <w:rPr>
          <w:rFonts w:hint="eastAsia" w:ascii="宋体" w:hAnsi="宋体" w:eastAsia="宋体" w:cs="宋体"/>
          <w:b/>
          <w:bCs/>
          <w:color w:val="auto"/>
          <w:sz w:val="40"/>
          <w:szCs w:val="40"/>
          <w:highlight w:val="none"/>
          <w:lang w:val="en-US" w:eastAsia="zh-CN"/>
        </w:rPr>
        <w:t>四</w:t>
      </w:r>
      <w:r>
        <w:rPr>
          <w:rFonts w:hint="eastAsia" w:ascii="宋体" w:hAnsi="宋体" w:eastAsia="宋体" w:cs="宋体"/>
          <w:b/>
          <w:bCs/>
          <w:color w:val="auto"/>
          <w:sz w:val="40"/>
          <w:szCs w:val="40"/>
          <w:highlight w:val="none"/>
        </w:rPr>
        <w:t>年</w:t>
      </w:r>
      <w:r>
        <w:rPr>
          <w:rFonts w:hint="eastAsia" w:ascii="宋体" w:hAnsi="宋体" w:eastAsia="宋体" w:cs="宋体"/>
          <w:b/>
          <w:bCs/>
          <w:color w:val="auto"/>
          <w:sz w:val="40"/>
          <w:szCs w:val="40"/>
          <w:highlight w:val="none"/>
          <w:lang w:val="en-US" w:eastAsia="zh-CN"/>
        </w:rPr>
        <w:t>七</w:t>
      </w:r>
      <w:r>
        <w:rPr>
          <w:rFonts w:hint="eastAsia" w:ascii="宋体" w:hAnsi="宋体" w:eastAsia="宋体" w:cs="宋体"/>
          <w:b/>
          <w:bCs/>
          <w:color w:val="auto"/>
          <w:sz w:val="40"/>
          <w:szCs w:val="40"/>
          <w:highlight w:val="none"/>
        </w:rPr>
        <w:t>月</w:t>
      </w:r>
      <w:r>
        <w:rPr>
          <w:rFonts w:hint="eastAsia" w:ascii="仿宋" w:hAnsi="仿宋" w:eastAsia="仿宋" w:cs="仿宋"/>
          <w:sz w:val="40"/>
          <w:szCs w:val="40"/>
          <w:lang w:eastAsia="zh-CN"/>
        </w:rPr>
        <w:br w:type="page"/>
      </w:r>
    </w:p>
    <w:p w14:paraId="051AA2FE">
      <w:pPr>
        <w:jc w:val="center"/>
        <w:rPr>
          <w:rFonts w:hint="eastAsia" w:ascii="宋体" w:hAnsi="宋体" w:eastAsia="宋体" w:cs="宋体"/>
          <w:b/>
          <w:sz w:val="40"/>
          <w:szCs w:val="40"/>
          <w:lang w:eastAsia="zh-CN"/>
        </w:rPr>
      </w:pPr>
      <w:bookmarkStart w:id="1" w:name="_Toc344572156"/>
      <w:r>
        <w:rPr>
          <w:rFonts w:hint="eastAsia" w:ascii="宋体" w:hAnsi="宋体" w:eastAsia="宋体" w:cs="宋体"/>
          <w:b/>
          <w:sz w:val="40"/>
          <w:szCs w:val="40"/>
          <w:lang w:eastAsia="zh-CN"/>
        </w:rPr>
        <w:t>目  录</w:t>
      </w:r>
    </w:p>
    <w:bookmarkEnd w:id="1"/>
    <w:p w14:paraId="103077D7">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14:paraId="7E59B3BC">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14:paraId="3AC2E0FF">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35DBBBAC">
      <w:pPr>
        <w:pStyle w:val="13"/>
        <w:rPr>
          <w:rFonts w:hint="eastAsia"/>
          <w:b/>
          <w:bCs/>
          <w:sz w:val="32"/>
          <w:szCs w:val="32"/>
          <w:lang w:val="en-US" w:eastAsia="zh-CN"/>
        </w:rPr>
      </w:pPr>
      <w:r>
        <w:rPr>
          <w:rFonts w:hint="eastAsia"/>
          <w:b/>
          <w:bCs/>
          <w:sz w:val="32"/>
          <w:szCs w:val="32"/>
          <w:lang w:val="en-US" w:eastAsia="zh-CN"/>
        </w:rPr>
        <w:t>四、业绩证明材料</w:t>
      </w:r>
    </w:p>
    <w:p w14:paraId="7C72B8DA">
      <w:pPr>
        <w:pStyle w:val="13"/>
        <w:rPr>
          <w:rFonts w:hint="eastAsia" w:cs="宋体"/>
          <w:b/>
          <w:bCs/>
          <w:spacing w:val="4"/>
          <w:sz w:val="32"/>
          <w:szCs w:val="32"/>
          <w:lang w:val="en-US" w:eastAsia="zh-CN"/>
        </w:rPr>
      </w:pPr>
      <w:r>
        <w:rPr>
          <w:rFonts w:hint="eastAsia" w:cs="宋体"/>
          <w:b/>
          <w:bCs/>
          <w:spacing w:val="4"/>
          <w:sz w:val="32"/>
          <w:szCs w:val="32"/>
          <w:lang w:val="en-US" w:eastAsia="zh-CN"/>
        </w:rPr>
        <w:t>五</w:t>
      </w:r>
      <w:r>
        <w:rPr>
          <w:rFonts w:hint="eastAsia" w:ascii="宋体" w:hAnsi="宋体" w:eastAsia="宋体" w:cs="宋体"/>
          <w:b/>
          <w:bCs/>
          <w:spacing w:val="4"/>
          <w:sz w:val="32"/>
          <w:szCs w:val="32"/>
          <w:lang w:val="en-US" w:eastAsia="zh-CN"/>
        </w:rPr>
        <w:t>、</w:t>
      </w:r>
      <w:r>
        <w:rPr>
          <w:rFonts w:hint="eastAsia" w:cs="宋体"/>
          <w:b/>
          <w:bCs/>
          <w:spacing w:val="4"/>
          <w:sz w:val="32"/>
          <w:szCs w:val="32"/>
          <w:lang w:val="en-US" w:eastAsia="zh-CN"/>
        </w:rPr>
        <w:t>信用证明资料</w:t>
      </w:r>
    </w:p>
    <w:p w14:paraId="75A6AC3E">
      <w:pPr>
        <w:pStyle w:val="13"/>
        <w:rPr>
          <w:rFonts w:hint="eastAsia" w:cs="宋体"/>
          <w:b/>
          <w:bCs/>
          <w:spacing w:val="4"/>
          <w:sz w:val="32"/>
          <w:szCs w:val="32"/>
          <w:lang w:val="en-US" w:eastAsia="zh-CN"/>
        </w:rPr>
      </w:pPr>
      <w:r>
        <w:rPr>
          <w:rFonts w:hint="eastAsia" w:cs="宋体"/>
          <w:b/>
          <w:bCs/>
          <w:spacing w:val="4"/>
          <w:sz w:val="32"/>
          <w:szCs w:val="32"/>
          <w:lang w:val="en-US" w:eastAsia="zh-CN"/>
        </w:rPr>
        <w:t>六、质量保证</w:t>
      </w:r>
    </w:p>
    <w:p w14:paraId="265C5159">
      <w:pPr>
        <w:pStyle w:val="13"/>
        <w:rPr>
          <w:rFonts w:hint="default" w:ascii="宋体" w:hAnsi="宋体" w:eastAsia="宋体" w:cs="宋体"/>
          <w:b/>
          <w:bCs/>
          <w:spacing w:val="4"/>
          <w:sz w:val="32"/>
          <w:szCs w:val="32"/>
          <w:lang w:val="en-US" w:eastAsia="zh-CN"/>
        </w:rPr>
      </w:pPr>
      <w:r>
        <w:rPr>
          <w:rFonts w:hint="eastAsia" w:cs="宋体"/>
          <w:b/>
          <w:bCs/>
          <w:spacing w:val="4"/>
          <w:sz w:val="32"/>
          <w:szCs w:val="32"/>
          <w:lang w:val="en-US" w:eastAsia="zh-CN"/>
        </w:rPr>
        <w:t>七、售后承诺</w:t>
      </w:r>
    </w:p>
    <w:p w14:paraId="3E6BA113">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八</w:t>
      </w:r>
      <w:r>
        <w:rPr>
          <w:rFonts w:hint="eastAsia" w:ascii="宋体" w:hAnsi="宋体" w:eastAsia="宋体" w:cs="宋体"/>
          <w:b/>
          <w:bCs/>
          <w:spacing w:val="4"/>
          <w:sz w:val="32"/>
          <w:szCs w:val="32"/>
          <w:lang w:eastAsia="zh-CN"/>
        </w:rPr>
        <w:t>、竞争性谈判报价回执</w:t>
      </w:r>
    </w:p>
    <w:p w14:paraId="2198E46E">
      <w:pPr>
        <w:pStyle w:val="5"/>
        <w:ind w:left="0" w:leftChars="0" w:firstLine="0" w:firstLineChars="0"/>
        <w:jc w:val="center"/>
        <w:rPr>
          <w:rFonts w:hint="eastAsia" w:ascii="宋体" w:hAnsi="宋体" w:eastAsia="宋体" w:cs="宋体"/>
          <w:b/>
          <w:bCs/>
          <w:spacing w:val="4"/>
          <w:sz w:val="32"/>
          <w:szCs w:val="32"/>
          <w:lang w:eastAsia="zh-CN"/>
        </w:rPr>
      </w:pPr>
    </w:p>
    <w:p w14:paraId="50DC34BA">
      <w:pPr>
        <w:pStyle w:val="5"/>
        <w:ind w:left="0" w:leftChars="0" w:firstLine="0" w:firstLineChars="0"/>
        <w:jc w:val="center"/>
        <w:rPr>
          <w:rFonts w:hint="eastAsia" w:ascii="宋体" w:hAnsi="宋体" w:eastAsia="宋体" w:cs="宋体"/>
          <w:b/>
          <w:bCs/>
          <w:spacing w:val="4"/>
          <w:sz w:val="32"/>
          <w:szCs w:val="32"/>
          <w:lang w:eastAsia="zh-CN"/>
        </w:rPr>
      </w:pPr>
    </w:p>
    <w:p w14:paraId="1F2CBCCA">
      <w:pPr>
        <w:pStyle w:val="5"/>
        <w:ind w:left="0" w:leftChars="0" w:firstLine="0" w:firstLineChars="0"/>
        <w:jc w:val="center"/>
        <w:rPr>
          <w:rFonts w:hint="eastAsia" w:ascii="宋体" w:hAnsi="宋体" w:eastAsia="宋体" w:cs="宋体"/>
          <w:b/>
          <w:bCs/>
          <w:spacing w:val="4"/>
          <w:sz w:val="32"/>
          <w:szCs w:val="32"/>
          <w:lang w:eastAsia="zh-CN"/>
        </w:rPr>
      </w:pPr>
    </w:p>
    <w:p w14:paraId="0719A8A2">
      <w:pPr>
        <w:pStyle w:val="5"/>
        <w:ind w:left="0" w:leftChars="0" w:firstLine="0" w:firstLineChars="0"/>
        <w:jc w:val="center"/>
        <w:rPr>
          <w:rFonts w:hint="eastAsia" w:ascii="宋体" w:hAnsi="宋体" w:eastAsia="宋体" w:cs="宋体"/>
          <w:b/>
          <w:bCs/>
          <w:spacing w:val="4"/>
          <w:sz w:val="32"/>
          <w:szCs w:val="32"/>
          <w:lang w:eastAsia="zh-CN"/>
        </w:rPr>
      </w:pPr>
    </w:p>
    <w:p w14:paraId="10346269">
      <w:pPr>
        <w:pStyle w:val="5"/>
        <w:ind w:left="0" w:leftChars="0" w:firstLine="0" w:firstLineChars="0"/>
        <w:jc w:val="center"/>
        <w:rPr>
          <w:rFonts w:hint="eastAsia" w:ascii="宋体" w:hAnsi="宋体" w:eastAsia="宋体" w:cs="宋体"/>
          <w:b/>
          <w:bCs/>
          <w:spacing w:val="4"/>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EF756D1">
      <w:pPr>
        <w:pStyle w:val="5"/>
        <w:ind w:left="0" w:leftChars="0" w:firstLine="0" w:firstLineChars="0"/>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eastAsia="zh-CN"/>
        </w:rPr>
        <w:t>一、</w:t>
      </w:r>
      <w:r>
        <w:rPr>
          <w:rFonts w:hint="eastAsia" w:ascii="宋体" w:hAnsi="宋体" w:eastAsia="宋体" w:cs="宋体"/>
          <w:b/>
          <w:bCs/>
          <w:sz w:val="32"/>
          <w:szCs w:val="32"/>
          <w:lang w:eastAsia="zh-CN"/>
        </w:rPr>
        <w:t>报价单</w:t>
      </w:r>
    </w:p>
    <w:p w14:paraId="632AA3D9">
      <w:pPr>
        <w:spacing w:line="560" w:lineRule="exact"/>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致：</w:t>
      </w:r>
      <w:r>
        <w:rPr>
          <w:rFonts w:hint="eastAsia" w:ascii="宋体" w:hAnsi="宋体" w:eastAsia="宋体" w:cs="宋体"/>
          <w:sz w:val="28"/>
          <w:szCs w:val="28"/>
          <w:u w:val="single"/>
          <w:lang w:eastAsia="zh-CN"/>
        </w:rPr>
        <w:t xml:space="preserve">陕西燃气集团工程有限公司 </w:t>
      </w:r>
    </w:p>
    <w:p w14:paraId="2EEC4FC8">
      <w:pPr>
        <w:numPr>
          <w:ilvl w:val="0"/>
          <w:numId w:val="0"/>
        </w:numPr>
        <w:tabs>
          <w:tab w:val="left" w:pos="7560"/>
        </w:tabs>
        <w:spacing w:line="560" w:lineRule="exact"/>
        <w:rPr>
          <w:rFonts w:hint="eastAsia"/>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就贵公司</w:t>
      </w:r>
      <w:r>
        <w:rPr>
          <w:rFonts w:hint="eastAsia" w:ascii="宋体" w:hAnsi="宋体" w:eastAsia="宋体" w:cs="宋体"/>
          <w:sz w:val="28"/>
          <w:szCs w:val="28"/>
          <w:u w:val="single"/>
          <w:lang w:val="en-US" w:eastAsia="zh-CN"/>
        </w:rPr>
        <w:t>雄安新区燃气高压环网一期工程防腐钢管采购</w:t>
      </w:r>
      <w:r>
        <w:rPr>
          <w:rFonts w:hint="eastAsia" w:ascii="宋体" w:hAnsi="宋体" w:eastAsia="宋体" w:cs="宋体"/>
          <w:sz w:val="28"/>
          <w:szCs w:val="28"/>
          <w:lang w:eastAsia="zh-CN"/>
        </w:rPr>
        <w:t>事宜，结合市场行情，我方本次材料报价为：</w:t>
      </w:r>
    </w:p>
    <w:p w14:paraId="4A5243CF">
      <w:pPr>
        <w:pStyle w:val="13"/>
        <w:spacing w:before="0" w:beforeAutospacing="0" w:after="0" w:afterAutospacing="0" w:line="240" w:lineRule="auto"/>
        <w:ind w:left="0" w:leftChars="0" w:firstLine="0" w:firstLineChars="0"/>
        <w:rPr>
          <w:rFonts w:hint="eastAsia"/>
          <w:lang w:eastAsia="zh-CN"/>
        </w:rPr>
      </w:pPr>
    </w:p>
    <w:tbl>
      <w:tblPr>
        <w:tblStyle w:val="9"/>
        <w:tblW w:w="14568" w:type="dxa"/>
        <w:tblInd w:w="-5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4"/>
        <w:gridCol w:w="1168"/>
        <w:gridCol w:w="1393"/>
        <w:gridCol w:w="782"/>
        <w:gridCol w:w="760"/>
        <w:gridCol w:w="815"/>
        <w:gridCol w:w="1468"/>
        <w:gridCol w:w="1864"/>
        <w:gridCol w:w="975"/>
        <w:gridCol w:w="986"/>
        <w:gridCol w:w="996"/>
        <w:gridCol w:w="889"/>
        <w:gridCol w:w="932"/>
        <w:gridCol w:w="1026"/>
      </w:tblGrid>
      <w:tr w14:paraId="24EE5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7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0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F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F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87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C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BF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4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防腐要求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73C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钢管单价/元</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56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钢管  厂家</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54B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防腐单价/元</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7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 厂家</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DD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成品单价/元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A9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合价/元</w:t>
            </w:r>
          </w:p>
        </w:tc>
      </w:tr>
      <w:tr w14:paraId="026F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8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C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E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D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11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C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5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GB/T9711-2017，PSL2级，定向钻穿越</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加强级三层结构聚乙烯+环氧玻璃钢防护，SY/T 7368-2017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43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B6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D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79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8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42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A7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44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C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1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D508*12.5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2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2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4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GB/T9711-2017，PSL2级，顶管穿越用</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390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1B826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常温型三层</w:t>
            </w:r>
          </w:p>
          <w:p w14:paraId="2DA0E8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PE加强级</w:t>
            </w:r>
          </w:p>
          <w:p w14:paraId="621E90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防腐GB/T </w:t>
            </w:r>
          </w:p>
          <w:p w14:paraId="56CA18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23257-2017</w:t>
            </w:r>
          </w:p>
          <w:p w14:paraId="4A357B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F79C6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670AB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常温型三层</w:t>
            </w:r>
          </w:p>
          <w:p w14:paraId="2EF45B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PE加强级</w:t>
            </w:r>
          </w:p>
          <w:p w14:paraId="5F0F5F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防腐GB/T</w:t>
            </w:r>
          </w:p>
          <w:p w14:paraId="0EF39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23257-2017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33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08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C4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99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A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61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33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D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D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螺旋焊缝焊接钢管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E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D508X10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06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0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5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7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GB/T9711-2017，PSL2级，含冷弯弯管用</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AB3F7">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D4118">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A7FE">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040">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F948">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FB37">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194C">
            <w:pPr>
              <w:jc w:val="center"/>
              <w:rPr>
                <w:rFonts w:hint="eastAsia" w:ascii="宋体" w:hAnsi="宋体" w:eastAsia="宋体" w:cs="宋体"/>
                <w:i w:val="0"/>
                <w:iCs w:val="0"/>
                <w:color w:val="000000"/>
                <w:sz w:val="22"/>
                <w:szCs w:val="22"/>
                <w:u w:val="none"/>
              </w:rPr>
            </w:pPr>
          </w:p>
        </w:tc>
      </w:tr>
      <w:tr w14:paraId="106E2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C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A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9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D406.4*9.5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F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L360M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E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6E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0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BF1EE">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5953">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73AF">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FDB4">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43BF">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957">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6D53">
            <w:pPr>
              <w:jc w:val="center"/>
              <w:rPr>
                <w:rFonts w:hint="eastAsia" w:ascii="宋体" w:hAnsi="宋体" w:eastAsia="宋体" w:cs="宋体"/>
                <w:i w:val="0"/>
                <w:iCs w:val="0"/>
                <w:color w:val="000000"/>
                <w:sz w:val="22"/>
                <w:szCs w:val="22"/>
                <w:u w:val="none"/>
              </w:rPr>
            </w:pPr>
          </w:p>
        </w:tc>
      </w:tr>
      <w:tr w14:paraId="354DA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0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A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E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D508*9.5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D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A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6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2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19F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47FE">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C113">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B0FC">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BB04">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467E">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63CA">
            <w:pPr>
              <w:jc w:val="center"/>
              <w:rPr>
                <w:rFonts w:hint="eastAsia" w:ascii="宋体" w:hAnsi="宋体" w:eastAsia="宋体" w:cs="宋体"/>
                <w:i w:val="0"/>
                <w:iCs w:val="0"/>
                <w:color w:val="000000"/>
                <w:sz w:val="22"/>
                <w:szCs w:val="22"/>
                <w:u w:val="none"/>
              </w:rPr>
            </w:pPr>
          </w:p>
        </w:tc>
      </w:tr>
      <w:tr w14:paraId="74D95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0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6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C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D406.4*9.5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40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L245M</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5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2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A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69C2C">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EF30">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DD59">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F678">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67B4">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89E0">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D670">
            <w:pPr>
              <w:jc w:val="center"/>
              <w:rPr>
                <w:rFonts w:hint="eastAsia" w:ascii="宋体" w:hAnsi="宋体" w:eastAsia="宋体" w:cs="宋体"/>
                <w:i w:val="0"/>
                <w:iCs w:val="0"/>
                <w:color w:val="000000"/>
                <w:sz w:val="22"/>
                <w:szCs w:val="22"/>
                <w:u w:val="none"/>
              </w:rPr>
            </w:pPr>
          </w:p>
        </w:tc>
      </w:tr>
      <w:tr w14:paraId="1C8A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6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8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直缝埋弧焊焊接钢管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F7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D508X9.5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3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6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C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5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67F37">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EEFF">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CC16">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7D8">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E60A">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C7A7">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F808">
            <w:pPr>
              <w:jc w:val="center"/>
              <w:rPr>
                <w:rFonts w:hint="eastAsia" w:ascii="宋体" w:hAnsi="宋体" w:eastAsia="宋体" w:cs="宋体"/>
                <w:i w:val="0"/>
                <w:iCs w:val="0"/>
                <w:color w:val="000000"/>
                <w:sz w:val="22"/>
                <w:szCs w:val="22"/>
                <w:u w:val="none"/>
              </w:rPr>
            </w:pPr>
          </w:p>
        </w:tc>
      </w:tr>
      <w:tr w14:paraId="6B6F8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F5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A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螺旋缝焊接钢管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D813*10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80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Q235B</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7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4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9F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GB/T3091-2015</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9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D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86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0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6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02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1D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FD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96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6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E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D325*10</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F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1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D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36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11C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FE5B9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常温型三层PE</w:t>
            </w:r>
          </w:p>
          <w:p w14:paraId="59515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加强级防腐</w:t>
            </w:r>
          </w:p>
          <w:p w14:paraId="7F270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23257-2017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FA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2A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12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4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1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F7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875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6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F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0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D273*9.5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9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F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8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D4881">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97A25">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D104">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4E3A">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D3B6">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917E">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71217">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D7A3">
            <w:pPr>
              <w:jc w:val="center"/>
              <w:rPr>
                <w:rFonts w:hint="eastAsia" w:ascii="宋体" w:hAnsi="宋体" w:eastAsia="宋体" w:cs="宋体"/>
                <w:i w:val="0"/>
                <w:iCs w:val="0"/>
                <w:color w:val="000000"/>
                <w:sz w:val="22"/>
                <w:szCs w:val="22"/>
                <w:u w:val="none"/>
              </w:rPr>
            </w:pPr>
          </w:p>
        </w:tc>
      </w:tr>
      <w:tr w14:paraId="41A4F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0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8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F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7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B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B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8D755">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F5FE">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0697">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642E">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9589">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05A4">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07A5">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FEAE">
            <w:pPr>
              <w:jc w:val="center"/>
              <w:rPr>
                <w:rFonts w:hint="eastAsia" w:ascii="宋体" w:hAnsi="宋体" w:eastAsia="宋体" w:cs="宋体"/>
                <w:i w:val="0"/>
                <w:iCs w:val="0"/>
                <w:color w:val="000000"/>
                <w:sz w:val="22"/>
                <w:szCs w:val="22"/>
                <w:u w:val="none"/>
              </w:rPr>
            </w:pPr>
          </w:p>
        </w:tc>
      </w:tr>
      <w:tr w14:paraId="7051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5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0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D219*7</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6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6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0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EB168">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9DF3">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17DD">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AB42">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0A01">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C83B">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9C41">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6BAC">
            <w:pPr>
              <w:jc w:val="center"/>
              <w:rPr>
                <w:rFonts w:hint="eastAsia" w:ascii="宋体" w:hAnsi="宋体" w:eastAsia="宋体" w:cs="宋体"/>
                <w:i w:val="0"/>
                <w:iCs w:val="0"/>
                <w:color w:val="000000"/>
                <w:sz w:val="22"/>
                <w:szCs w:val="22"/>
                <w:u w:val="none"/>
              </w:rPr>
            </w:pPr>
          </w:p>
        </w:tc>
      </w:tr>
      <w:tr w14:paraId="0AFE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6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73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D168*7</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A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C7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F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1A7F">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585CB">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BAC5">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8BB2">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DA00">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D029">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AE81">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14F7">
            <w:pPr>
              <w:jc w:val="center"/>
              <w:rPr>
                <w:rFonts w:hint="eastAsia" w:ascii="宋体" w:hAnsi="宋体" w:eastAsia="宋体" w:cs="宋体"/>
                <w:i w:val="0"/>
                <w:iCs w:val="0"/>
                <w:color w:val="000000"/>
                <w:sz w:val="22"/>
                <w:szCs w:val="22"/>
                <w:u w:val="none"/>
              </w:rPr>
            </w:pPr>
          </w:p>
        </w:tc>
      </w:tr>
      <w:tr w14:paraId="6324F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3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D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7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C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A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C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7C0D0">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9505">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8408">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AF96">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E9B06">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4BB4">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3D55">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12CE">
            <w:pPr>
              <w:jc w:val="center"/>
              <w:rPr>
                <w:rFonts w:hint="eastAsia" w:ascii="宋体" w:hAnsi="宋体" w:eastAsia="宋体" w:cs="宋体"/>
                <w:i w:val="0"/>
                <w:iCs w:val="0"/>
                <w:color w:val="000000"/>
                <w:sz w:val="22"/>
                <w:szCs w:val="22"/>
                <w:u w:val="none"/>
              </w:rPr>
            </w:pPr>
          </w:p>
        </w:tc>
      </w:tr>
      <w:tr w14:paraId="4A2B6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6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D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E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D89*5.5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C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8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5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B86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GB/T9711-2017，PSL2级</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AAC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常温型三层</w:t>
            </w:r>
          </w:p>
          <w:p w14:paraId="5DBB05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PE加强级</w:t>
            </w:r>
          </w:p>
          <w:p w14:paraId="5C568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防腐GB/T 23257-2017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E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28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97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4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BAB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17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E7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6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6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F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6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F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151BC">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B3DBF">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81EB">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E16D">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91D5">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24D6">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1DC9">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C5CB">
            <w:pPr>
              <w:jc w:val="center"/>
              <w:rPr>
                <w:rFonts w:hint="eastAsia" w:ascii="宋体" w:hAnsi="宋体" w:eastAsia="宋体" w:cs="宋体"/>
                <w:i w:val="0"/>
                <w:iCs w:val="0"/>
                <w:color w:val="000000"/>
                <w:sz w:val="22"/>
                <w:szCs w:val="22"/>
                <w:u w:val="none"/>
              </w:rPr>
            </w:pPr>
          </w:p>
        </w:tc>
      </w:tr>
      <w:tr w14:paraId="2B51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8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2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3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C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1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D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BB42E">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46F65">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BE11">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F538">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8C2C">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6ACD">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D6DF">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863A">
            <w:pPr>
              <w:jc w:val="center"/>
              <w:rPr>
                <w:rFonts w:hint="eastAsia" w:ascii="宋体" w:hAnsi="宋体" w:eastAsia="宋体" w:cs="宋体"/>
                <w:i w:val="0"/>
                <w:iCs w:val="0"/>
                <w:color w:val="000000"/>
                <w:sz w:val="22"/>
                <w:szCs w:val="22"/>
                <w:u w:val="none"/>
              </w:rPr>
            </w:pPr>
          </w:p>
        </w:tc>
      </w:tr>
      <w:tr w14:paraId="29DD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0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82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F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D34*4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C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L245N</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C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E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99FDB">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78EA2">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40B3">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C04C">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D4A2">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F147">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2D12">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A5A1">
            <w:pPr>
              <w:jc w:val="center"/>
              <w:rPr>
                <w:rFonts w:hint="eastAsia" w:ascii="宋体" w:hAnsi="宋体" w:eastAsia="宋体" w:cs="宋体"/>
                <w:i w:val="0"/>
                <w:iCs w:val="0"/>
                <w:color w:val="000000"/>
                <w:sz w:val="22"/>
                <w:szCs w:val="22"/>
                <w:u w:val="none"/>
              </w:rPr>
            </w:pPr>
          </w:p>
        </w:tc>
      </w:tr>
      <w:tr w14:paraId="578E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E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D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2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D114*5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9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7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0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C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GB/T8163-2018</w:t>
            </w:r>
          </w:p>
        </w:tc>
        <w:tc>
          <w:tcPr>
            <w:tcW w:w="18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6882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F9FC8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常温型三层</w:t>
            </w:r>
          </w:p>
          <w:p w14:paraId="0F45E0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PE加强级</w:t>
            </w:r>
          </w:p>
          <w:p w14:paraId="60589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防腐GB/T 23257-2017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91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43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C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163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68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E8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63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3C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3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B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6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1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19280">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48AD8">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F8951">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6309">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99CB">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3A0E">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9F96">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2912">
            <w:pPr>
              <w:jc w:val="center"/>
              <w:rPr>
                <w:rFonts w:hint="eastAsia" w:ascii="宋体" w:hAnsi="宋体" w:eastAsia="宋体" w:cs="宋体"/>
                <w:i w:val="0"/>
                <w:iCs w:val="0"/>
                <w:color w:val="000000"/>
                <w:sz w:val="22"/>
                <w:szCs w:val="22"/>
                <w:u w:val="none"/>
              </w:rPr>
            </w:pPr>
          </w:p>
        </w:tc>
      </w:tr>
      <w:tr w14:paraId="7C7D3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0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D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D60*3.5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4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5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7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EBF3D">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E7D1">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89BB">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C460">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36BF">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0581">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C734">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43F3">
            <w:pPr>
              <w:jc w:val="center"/>
              <w:rPr>
                <w:rFonts w:hint="eastAsia" w:ascii="宋体" w:hAnsi="宋体" w:eastAsia="宋体" w:cs="宋体"/>
                <w:i w:val="0"/>
                <w:iCs w:val="0"/>
                <w:color w:val="000000"/>
                <w:sz w:val="22"/>
                <w:szCs w:val="22"/>
                <w:u w:val="none"/>
              </w:rPr>
            </w:pPr>
          </w:p>
        </w:tc>
      </w:tr>
      <w:tr w14:paraId="6B5F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0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E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4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D48*3.5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6F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2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EC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9332">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ED80F">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D979">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1A90">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7745">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0FBC0">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3122">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4F86">
            <w:pPr>
              <w:jc w:val="center"/>
              <w:rPr>
                <w:rFonts w:hint="eastAsia" w:ascii="宋体" w:hAnsi="宋体" w:eastAsia="宋体" w:cs="宋体"/>
                <w:i w:val="0"/>
                <w:iCs w:val="0"/>
                <w:color w:val="000000"/>
                <w:sz w:val="22"/>
                <w:szCs w:val="22"/>
                <w:u w:val="none"/>
              </w:rPr>
            </w:pPr>
          </w:p>
        </w:tc>
      </w:tr>
      <w:tr w14:paraId="79263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6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D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7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D34*4</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7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2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7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CA1D">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4F4B9">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D4F5">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D9B1">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4B03">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0A16">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A978">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EE59">
            <w:pPr>
              <w:jc w:val="center"/>
              <w:rPr>
                <w:rFonts w:hint="eastAsia" w:ascii="宋体" w:hAnsi="宋体" w:eastAsia="宋体" w:cs="宋体"/>
                <w:i w:val="0"/>
                <w:iCs w:val="0"/>
                <w:color w:val="000000"/>
                <w:sz w:val="22"/>
                <w:szCs w:val="22"/>
                <w:u w:val="none"/>
              </w:rPr>
            </w:pPr>
          </w:p>
        </w:tc>
      </w:tr>
      <w:tr w14:paraId="2F97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0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E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无缝钢管</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D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D27*3.5</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C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8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6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71BCD">
            <w:pPr>
              <w:jc w:val="center"/>
              <w:rPr>
                <w:rFonts w:hint="eastAsia" w:ascii="宋体" w:hAnsi="宋体" w:eastAsia="宋体" w:cs="宋体"/>
                <w:i w:val="0"/>
                <w:iCs w:val="0"/>
                <w:color w:val="000000"/>
                <w:sz w:val="22"/>
                <w:szCs w:val="22"/>
                <w:u w:val="none"/>
              </w:rPr>
            </w:pPr>
          </w:p>
        </w:tc>
        <w:tc>
          <w:tcPr>
            <w:tcW w:w="18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1CD57">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D922">
            <w:pPr>
              <w:jc w:val="center"/>
              <w:rPr>
                <w:rFonts w:hint="eastAsia" w:ascii="宋体" w:hAnsi="宋体" w:eastAsia="宋体" w:cs="宋体"/>
                <w:i w:val="0"/>
                <w:iCs w:val="0"/>
                <w:color w:val="000000"/>
                <w:sz w:val="22"/>
                <w:szCs w:val="22"/>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42DD">
            <w:pPr>
              <w:jc w:val="center"/>
              <w:rPr>
                <w:rFonts w:hint="eastAsia" w:ascii="宋体" w:hAnsi="宋体" w:eastAsia="宋体" w:cs="宋体"/>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7966">
            <w:pPr>
              <w:jc w:val="center"/>
              <w:rPr>
                <w:rFonts w:hint="eastAsia" w:ascii="宋体" w:hAnsi="宋体" w:eastAsia="宋体" w:cs="宋体"/>
                <w:i w:val="0"/>
                <w:iCs w:val="0"/>
                <w:color w:val="000000"/>
                <w:sz w:val="22"/>
                <w:szCs w:val="22"/>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4E01">
            <w:pPr>
              <w:jc w:val="center"/>
              <w:rPr>
                <w:rFonts w:hint="eastAsia" w:ascii="宋体" w:hAnsi="宋体" w:eastAsia="宋体" w:cs="宋体"/>
                <w:i w:val="0"/>
                <w:iCs w:val="0"/>
                <w:color w:val="000000"/>
                <w:sz w:val="22"/>
                <w:szCs w:val="22"/>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97A7">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A27F">
            <w:pPr>
              <w:jc w:val="center"/>
              <w:rPr>
                <w:rFonts w:hint="eastAsia" w:ascii="宋体" w:hAnsi="宋体" w:eastAsia="宋体" w:cs="宋体"/>
                <w:i w:val="0"/>
                <w:iCs w:val="0"/>
                <w:color w:val="000000"/>
                <w:sz w:val="22"/>
                <w:szCs w:val="22"/>
                <w:u w:val="none"/>
              </w:rPr>
            </w:pPr>
          </w:p>
        </w:tc>
      </w:tr>
      <w:tr w14:paraId="5B05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4568"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76C3">
            <w:pPr>
              <w:jc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val="en-US" w:eastAsia="zh-CN"/>
              </w:rPr>
              <w:t>备注：含税总价：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元，人民币大写：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，税率：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税金：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元，不含税总价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元。</w:t>
            </w:r>
          </w:p>
        </w:tc>
      </w:tr>
    </w:tbl>
    <w:p w14:paraId="07466B50">
      <w:pPr>
        <w:pStyle w:val="13"/>
        <w:spacing w:before="0" w:beforeAutospacing="0" w:after="0" w:afterAutospacing="0" w:line="240" w:lineRule="auto"/>
        <w:ind w:left="0" w:leftChars="0" w:firstLine="0" w:firstLineChars="0"/>
        <w:rPr>
          <w:rFonts w:hint="eastAsia"/>
          <w:lang w:eastAsia="zh-CN"/>
        </w:rPr>
        <w:sectPr>
          <w:pgSz w:w="16838" w:h="11906" w:orient="landscape"/>
          <w:pgMar w:top="1587" w:right="2098" w:bottom="1474" w:left="1928" w:header="851" w:footer="992" w:gutter="0"/>
          <w:pgNumType w:fmt="numberInDash" w:start="1"/>
          <w:cols w:space="720" w:num="1"/>
          <w:docGrid w:type="lines" w:linePitch="312" w:charSpace="0"/>
        </w:sectPr>
      </w:pPr>
    </w:p>
    <w:p w14:paraId="00BAE9E0">
      <w:pPr>
        <w:spacing w:after="0"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2、供货周期：买方下订单后</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日内送到交货地点。</w:t>
      </w:r>
    </w:p>
    <w:p w14:paraId="2ABBBF1B">
      <w:pPr>
        <w:spacing w:after="0"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3、一旦贵单位确定由我方承担本项目的</w:t>
      </w:r>
      <w:r>
        <w:rPr>
          <w:rFonts w:hint="eastAsia" w:asciiTheme="minorEastAsia" w:hAnsiTheme="minorEastAsia" w:eastAsiaTheme="minorEastAsia" w:cstheme="minorEastAsia"/>
          <w:sz w:val="28"/>
          <w:szCs w:val="28"/>
          <w:lang w:val="en-US" w:eastAsia="zh-CN"/>
        </w:rPr>
        <w:t>防腐管材</w:t>
      </w:r>
      <w:r>
        <w:rPr>
          <w:rFonts w:hint="eastAsia" w:asciiTheme="minorEastAsia" w:hAnsiTheme="minorEastAsia" w:eastAsiaTheme="minorEastAsia" w:cstheme="minorEastAsia"/>
          <w:sz w:val="28"/>
          <w:szCs w:val="28"/>
          <w:lang w:eastAsia="zh-CN"/>
        </w:rPr>
        <w:t>供应，我方承诺将全力保证优质服务。</w:t>
      </w:r>
    </w:p>
    <w:p w14:paraId="024A4144">
      <w:pPr>
        <w:tabs>
          <w:tab w:val="left" w:pos="5940"/>
        </w:tabs>
        <w:spacing w:after="0" w:line="560" w:lineRule="exact"/>
        <w:ind w:firstLine="49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p>
    <w:p w14:paraId="5A3FF6BE">
      <w:pPr>
        <w:pStyle w:val="7"/>
        <w:rPr>
          <w:rFonts w:hint="eastAsia" w:asciiTheme="minorEastAsia" w:hAnsiTheme="minorEastAsia" w:eastAsiaTheme="minorEastAsia" w:cstheme="minorEastAsia"/>
          <w:sz w:val="28"/>
          <w:szCs w:val="28"/>
          <w:lang w:eastAsia="zh-CN"/>
        </w:rPr>
      </w:pPr>
    </w:p>
    <w:p w14:paraId="6754DFBD">
      <w:pPr>
        <w:rPr>
          <w:rFonts w:hint="eastAsia" w:asciiTheme="minorEastAsia" w:hAnsiTheme="minorEastAsia" w:eastAsiaTheme="minorEastAsia" w:cstheme="minorEastAsia"/>
          <w:sz w:val="28"/>
          <w:szCs w:val="28"/>
          <w:lang w:eastAsia="zh-CN"/>
        </w:rPr>
      </w:pPr>
    </w:p>
    <w:p w14:paraId="399030D1">
      <w:pPr>
        <w:pStyle w:val="13"/>
        <w:rPr>
          <w:rFonts w:hint="eastAsia"/>
          <w:lang w:eastAsia="zh-CN"/>
        </w:rPr>
      </w:pPr>
    </w:p>
    <w:p w14:paraId="282C99BC">
      <w:pPr>
        <w:tabs>
          <w:tab w:val="left" w:pos="6600"/>
        </w:tabs>
        <w:snapToGrid w:val="0"/>
        <w:spacing w:after="0" w:line="360" w:lineRule="auto"/>
        <w:ind w:firstLine="3360" w:firstLineChars="120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14:paraId="0B13EAB2">
      <w:pPr>
        <w:tabs>
          <w:tab w:val="left" w:pos="6600"/>
        </w:tabs>
        <w:snapToGrid w:val="0"/>
        <w:spacing w:after="0" w:line="360" w:lineRule="auto"/>
        <w:ind w:firstLine="1540" w:firstLineChars="55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14:paraId="783B0409">
      <w:pPr>
        <w:spacing w:after="0" w:line="560" w:lineRule="exact"/>
        <w:ind w:firstLine="5040" w:firstLineChars="1800"/>
        <w:rPr>
          <w:rFonts w:ascii="仿宋" w:hAnsi="仿宋" w:eastAsia="仿宋" w:cs="仿宋_GB2312"/>
          <w:sz w:val="32"/>
          <w:szCs w:val="32"/>
          <w:lang w:eastAsia="zh-CN"/>
        </w:rPr>
      </w:pPr>
      <w:r>
        <w:rPr>
          <w:rFonts w:hint="eastAsia" w:asciiTheme="minorEastAsia" w:hAnsiTheme="minorEastAsia" w:eastAsiaTheme="minorEastAsia" w:cstheme="minorEastAsia"/>
          <w:sz w:val="28"/>
          <w:szCs w:val="28"/>
          <w:lang w:eastAsia="zh-CN"/>
        </w:rPr>
        <w:t>日期：</w:t>
      </w:r>
      <w:r>
        <w:rPr>
          <w:rFonts w:ascii="仿宋" w:hAnsi="仿宋" w:eastAsia="仿宋" w:cs="仿宋_GB2312"/>
          <w:sz w:val="32"/>
          <w:szCs w:val="32"/>
          <w:lang w:eastAsia="zh-CN"/>
        </w:rPr>
        <w:br w:type="page"/>
      </w:r>
    </w:p>
    <w:p w14:paraId="05272D68">
      <w:pPr>
        <w:spacing w:line="560" w:lineRule="exact"/>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val="en-US" w:eastAsia="zh-CN"/>
        </w:rPr>
        <w:t>二</w:t>
      </w:r>
      <w:r>
        <w:rPr>
          <w:rFonts w:hint="eastAsia" w:ascii="宋体" w:hAnsi="宋体" w:eastAsia="宋体" w:cs="宋体"/>
          <w:b/>
          <w:bCs/>
          <w:spacing w:val="4"/>
          <w:sz w:val="32"/>
          <w:szCs w:val="32"/>
          <w:lang w:eastAsia="zh-CN"/>
        </w:rPr>
        <w:t>、</w:t>
      </w:r>
      <w:r>
        <w:rPr>
          <w:rFonts w:hint="eastAsia" w:ascii="宋体" w:hAnsi="宋体" w:eastAsia="宋体" w:cs="宋体"/>
          <w:b/>
          <w:bCs/>
          <w:sz w:val="32"/>
          <w:szCs w:val="32"/>
          <w:lang w:eastAsia="zh-CN"/>
        </w:rPr>
        <w:t>法人代表授权委托书</w:t>
      </w:r>
    </w:p>
    <w:p w14:paraId="5668D93D">
      <w:pPr>
        <w:topLinePunct/>
        <w:spacing w:line="58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雄安新区燃气高压环网一期工程项目防腐钢管采购</w:t>
      </w:r>
      <w:r>
        <w:rPr>
          <w:rFonts w:hint="eastAsia" w:ascii="宋体" w:hAnsi="宋体" w:eastAsia="宋体" w:cs="宋体"/>
          <w:sz w:val="28"/>
          <w:szCs w:val="28"/>
          <w:lang w:eastAsia="zh-CN"/>
        </w:rPr>
        <w:t>洽谈报价、签订合同和处理有关事宜，其法律后果由我方承担。</w:t>
      </w:r>
    </w:p>
    <w:p w14:paraId="5847E90B">
      <w:pPr>
        <w:spacing w:after="0" w:line="56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14:paraId="387CAEDF">
      <w:pPr>
        <w:spacing w:after="0"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代理人无转委托权。</w:t>
      </w:r>
    </w:p>
    <w:p w14:paraId="0A6E4186">
      <w:pPr>
        <w:spacing w:after="0" w:line="560" w:lineRule="exact"/>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lang w:eastAsia="zh-CN"/>
        </w:rPr>
        <w:t>附：</w:t>
      </w:r>
      <w:r>
        <w:rPr>
          <w:rFonts w:hint="eastAsia" w:ascii="宋体" w:hAnsi="宋体" w:eastAsia="宋体" w:cs="宋体"/>
          <w:sz w:val="28"/>
          <w:szCs w:val="28"/>
          <w:u w:val="single"/>
          <w:lang w:eastAsia="zh-CN"/>
        </w:rPr>
        <w:t>法定代表人及代理人身份证明</w:t>
      </w:r>
    </w:p>
    <w:p w14:paraId="166E7B19">
      <w:pPr>
        <w:widowControl w:val="0"/>
        <w:spacing w:after="0" w:line="560" w:lineRule="exact"/>
        <w:jc w:val="both"/>
        <w:rPr>
          <w:rFonts w:hint="eastAsia" w:ascii="宋体" w:hAnsi="宋体" w:eastAsia="宋体" w:cs="宋体"/>
          <w:sz w:val="28"/>
          <w:szCs w:val="28"/>
          <w:lang w:eastAsia="zh-CN"/>
        </w:rPr>
      </w:pPr>
    </w:p>
    <w:p w14:paraId="020513BF">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（盖章）</w:t>
      </w:r>
    </w:p>
    <w:p w14:paraId="51642692">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14:paraId="611F082F">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4AE3A229">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14:paraId="7C02EEFF">
      <w:pPr>
        <w:widowControl w:val="0"/>
        <w:spacing w:after="0" w:line="560" w:lineRule="exact"/>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14:paraId="654D3E06">
      <w:pPr>
        <w:spacing w:line="580" w:lineRule="exact"/>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p>
    <w:p w14:paraId="3559653B">
      <w:pPr>
        <w:spacing w:line="580" w:lineRule="exact"/>
        <w:ind w:firstLine="3920" w:firstLineChars="1400"/>
        <w:rPr>
          <w:rFonts w:ascii="仿宋" w:hAnsi="仿宋" w:eastAsia="仿宋" w:cs="仿宋_GB2312"/>
          <w:sz w:val="32"/>
          <w:szCs w:val="32"/>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r>
        <w:rPr>
          <w:rFonts w:ascii="仿宋" w:hAnsi="仿宋" w:eastAsia="仿宋" w:cs="仿宋_GB2312"/>
          <w:sz w:val="32"/>
          <w:szCs w:val="32"/>
          <w:lang w:eastAsia="zh-CN"/>
        </w:rPr>
        <w:br w:type="page"/>
      </w:r>
    </w:p>
    <w:p w14:paraId="7DBE3BFE">
      <w:pPr>
        <w:spacing w:line="360" w:lineRule="auto"/>
        <w:ind w:firstLine="659" w:firstLineChars="200"/>
        <w:jc w:val="center"/>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w:t>
      </w:r>
      <w:r>
        <w:rPr>
          <w:rFonts w:hint="eastAsia" w:ascii="宋体" w:hAnsi="宋体" w:eastAsia="宋体" w:cs="宋体"/>
          <w:b/>
          <w:bCs/>
          <w:spacing w:val="4"/>
          <w:sz w:val="32"/>
          <w:szCs w:val="32"/>
          <w:lang w:val="en-US" w:eastAsia="zh-CN"/>
        </w:rPr>
        <w:t>资质</w:t>
      </w:r>
      <w:r>
        <w:rPr>
          <w:rFonts w:hint="eastAsia" w:ascii="宋体" w:hAnsi="宋体" w:eastAsia="宋体" w:cs="宋体"/>
          <w:b/>
          <w:bCs/>
          <w:spacing w:val="4"/>
          <w:sz w:val="32"/>
          <w:szCs w:val="32"/>
          <w:lang w:eastAsia="zh-CN"/>
        </w:rPr>
        <w:t>证明文件</w:t>
      </w:r>
    </w:p>
    <w:p w14:paraId="74BF5B7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w:t>
      </w:r>
      <w:r>
        <w:rPr>
          <w:rFonts w:hint="eastAsia" w:cs="宋体"/>
          <w:sz w:val="28"/>
          <w:szCs w:val="28"/>
          <w:lang w:val="en-US" w:eastAsia="zh-CN"/>
        </w:rPr>
        <w:t>但</w:t>
      </w:r>
      <w:r>
        <w:rPr>
          <w:rFonts w:hint="eastAsia" w:ascii="宋体" w:hAnsi="宋体" w:eastAsia="宋体" w:cs="宋体"/>
          <w:sz w:val="28"/>
          <w:szCs w:val="28"/>
        </w:rPr>
        <w:t>不限于以下材料：</w:t>
      </w:r>
    </w:p>
    <w:p w14:paraId="31A35B9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30"/>
          <w:szCs w:val="30"/>
        </w:rPr>
      </w:pPr>
      <w:r>
        <w:rPr>
          <w:rFonts w:hint="eastAsia" w:cs="宋体"/>
          <w:sz w:val="28"/>
          <w:szCs w:val="28"/>
          <w:lang w:val="en-US" w:eastAsia="zh-CN"/>
        </w:rPr>
        <w:t>防腐厂</w:t>
      </w:r>
      <w:r>
        <w:rPr>
          <w:rFonts w:hint="eastAsia" w:ascii="宋体" w:hAnsi="宋体" w:eastAsia="宋体" w:cs="宋体"/>
          <w:sz w:val="28"/>
          <w:szCs w:val="28"/>
        </w:rPr>
        <w:t>营业执照</w:t>
      </w:r>
      <w:r>
        <w:rPr>
          <w:rFonts w:hint="eastAsia" w:cs="宋体"/>
          <w:sz w:val="28"/>
          <w:szCs w:val="28"/>
          <w:lang w:eastAsia="zh-CN"/>
        </w:rPr>
        <w:t>，</w:t>
      </w:r>
      <w:r>
        <w:rPr>
          <w:rFonts w:hint="eastAsia" w:ascii="宋体" w:hAnsi="宋体" w:eastAsia="宋体" w:cs="宋体"/>
          <w:sz w:val="28"/>
          <w:szCs w:val="28"/>
        </w:rPr>
        <w:t>开户许可</w:t>
      </w:r>
      <w:r>
        <w:rPr>
          <w:rFonts w:hint="eastAsia" w:cs="宋体"/>
          <w:sz w:val="28"/>
          <w:szCs w:val="28"/>
          <w:lang w:val="en-US" w:eastAsia="zh-CN"/>
        </w:rPr>
        <w:t>证</w:t>
      </w:r>
      <w:r>
        <w:rPr>
          <w:rFonts w:hint="eastAsia" w:cs="宋体"/>
          <w:sz w:val="28"/>
          <w:szCs w:val="28"/>
          <w:lang w:eastAsia="zh-CN"/>
        </w:rPr>
        <w:t>，</w:t>
      </w:r>
      <w:r>
        <w:rPr>
          <w:rFonts w:hint="eastAsia" w:cs="宋体"/>
          <w:sz w:val="28"/>
          <w:szCs w:val="28"/>
          <w:lang w:val="en-US" w:eastAsia="zh-CN"/>
        </w:rPr>
        <w:t>信用等级认证，</w:t>
      </w:r>
      <w:r>
        <w:rPr>
          <w:rFonts w:hint="eastAsia" w:ascii="宋体" w:hAnsi="宋体" w:eastAsia="宋体" w:cs="宋体"/>
          <w:sz w:val="28"/>
          <w:szCs w:val="28"/>
          <w:lang w:val="en-US" w:eastAsia="zh-CN"/>
        </w:rPr>
        <w:t>特种设备形式试验证书</w:t>
      </w:r>
      <w:r>
        <w:rPr>
          <w:rFonts w:hint="eastAsia" w:cs="宋体"/>
          <w:sz w:val="28"/>
          <w:szCs w:val="28"/>
          <w:lang w:val="en-US" w:eastAsia="zh-CN"/>
        </w:rPr>
        <w:t>，三体系</w:t>
      </w:r>
      <w:r>
        <w:rPr>
          <w:rFonts w:hint="eastAsia" w:ascii="宋体" w:hAnsi="宋体" w:eastAsia="宋体" w:cs="宋体"/>
          <w:sz w:val="28"/>
          <w:szCs w:val="28"/>
        </w:rPr>
        <w:t>管理认证</w:t>
      </w:r>
      <w:r>
        <w:rPr>
          <w:rFonts w:hint="eastAsia" w:cs="宋体"/>
          <w:sz w:val="28"/>
          <w:szCs w:val="28"/>
          <w:lang w:eastAsia="zh-CN"/>
        </w:rPr>
        <w:t>，</w:t>
      </w:r>
      <w:r>
        <w:rPr>
          <w:rFonts w:hint="eastAsia" w:cs="宋体"/>
          <w:sz w:val="28"/>
          <w:szCs w:val="28"/>
          <w:lang w:val="en-US" w:eastAsia="zh-CN"/>
        </w:rPr>
        <w:t>环境标志产品认证，防腐材料</w:t>
      </w:r>
      <w:r>
        <w:rPr>
          <w:rFonts w:hint="eastAsia" w:ascii="宋体" w:hAnsi="宋体" w:eastAsia="宋体" w:cs="宋体"/>
          <w:sz w:val="28"/>
          <w:szCs w:val="28"/>
          <w:lang w:eastAsia="zh-CN"/>
        </w:rPr>
        <w:t>质量证明、</w:t>
      </w:r>
      <w:r>
        <w:rPr>
          <w:rFonts w:hint="eastAsia" w:cs="宋体"/>
          <w:sz w:val="28"/>
          <w:szCs w:val="28"/>
          <w:lang w:val="en-US" w:eastAsia="zh-CN"/>
        </w:rPr>
        <w:t>检测报告等。钢管生产厂家营业执照，特种设备生产许可证，三体系</w:t>
      </w:r>
      <w:r>
        <w:rPr>
          <w:rFonts w:hint="eastAsia" w:ascii="宋体" w:hAnsi="宋体" w:eastAsia="宋体" w:cs="宋体"/>
          <w:sz w:val="28"/>
          <w:szCs w:val="28"/>
        </w:rPr>
        <w:t>管理认证</w:t>
      </w:r>
      <w:r>
        <w:rPr>
          <w:rFonts w:hint="eastAsia" w:cs="宋体"/>
          <w:sz w:val="28"/>
          <w:szCs w:val="28"/>
          <w:lang w:eastAsia="zh-CN"/>
        </w:rPr>
        <w:t>、</w:t>
      </w:r>
      <w:r>
        <w:rPr>
          <w:rFonts w:hint="eastAsia" w:ascii="宋体" w:hAnsi="宋体" w:eastAsia="宋体" w:cs="宋体"/>
          <w:sz w:val="28"/>
          <w:szCs w:val="28"/>
          <w:lang w:val="en-US" w:eastAsia="zh-CN"/>
        </w:rPr>
        <w:t>产品认证证书</w:t>
      </w:r>
      <w:r>
        <w:rPr>
          <w:rFonts w:hint="eastAsia" w:cs="宋体"/>
          <w:sz w:val="28"/>
          <w:szCs w:val="28"/>
          <w:lang w:val="en-US" w:eastAsia="zh-CN"/>
        </w:rPr>
        <w:t>及授权委托</w:t>
      </w:r>
      <w:r>
        <w:rPr>
          <w:rFonts w:hint="eastAsia" w:ascii="宋体" w:hAnsi="宋体" w:eastAsia="宋体" w:cs="宋体"/>
          <w:sz w:val="28"/>
          <w:szCs w:val="28"/>
        </w:rPr>
        <w:t>等</w:t>
      </w:r>
      <w:r>
        <w:rPr>
          <w:rFonts w:hint="eastAsia" w:ascii="宋体" w:hAnsi="宋体" w:eastAsia="宋体" w:cs="宋体"/>
          <w:sz w:val="30"/>
          <w:szCs w:val="30"/>
        </w:rPr>
        <w:t>；</w:t>
      </w:r>
    </w:p>
    <w:p w14:paraId="5E6E9BDA">
      <w:pPr>
        <w:pStyle w:val="13"/>
        <w:spacing w:after="0" w:line="240" w:lineRule="auto"/>
        <w:ind w:firstLine="0" w:firstLineChars="0"/>
        <w:rPr>
          <w:rFonts w:ascii="仿宋" w:hAnsi="仿宋" w:eastAsia="仿宋" w:cs="宋体"/>
          <w:sz w:val="30"/>
          <w:szCs w:val="30"/>
          <w:lang w:eastAsia="zh-CN"/>
        </w:rPr>
      </w:pPr>
    </w:p>
    <w:p w14:paraId="45B44548">
      <w:pPr>
        <w:pStyle w:val="13"/>
        <w:spacing w:after="0" w:line="240" w:lineRule="auto"/>
        <w:ind w:firstLine="0" w:firstLineChars="0"/>
        <w:rPr>
          <w:rFonts w:ascii="仿宋" w:hAnsi="仿宋" w:eastAsia="仿宋" w:cs="宋体"/>
          <w:sz w:val="30"/>
          <w:szCs w:val="30"/>
          <w:lang w:eastAsia="zh-CN"/>
        </w:rPr>
      </w:pPr>
    </w:p>
    <w:p w14:paraId="1CDA7A05">
      <w:pPr>
        <w:pStyle w:val="13"/>
        <w:spacing w:after="0" w:line="240" w:lineRule="auto"/>
        <w:ind w:firstLine="0" w:firstLineChars="0"/>
        <w:rPr>
          <w:rFonts w:ascii="仿宋" w:hAnsi="仿宋" w:eastAsia="仿宋" w:cs="宋体"/>
          <w:sz w:val="30"/>
          <w:szCs w:val="30"/>
          <w:lang w:eastAsia="zh-CN"/>
        </w:rPr>
      </w:pPr>
    </w:p>
    <w:p w14:paraId="3A3618F3">
      <w:pPr>
        <w:pStyle w:val="13"/>
        <w:spacing w:after="0" w:line="240" w:lineRule="auto"/>
        <w:ind w:firstLine="0" w:firstLineChars="0"/>
        <w:rPr>
          <w:rFonts w:ascii="仿宋" w:hAnsi="仿宋" w:eastAsia="仿宋" w:cs="宋体"/>
          <w:sz w:val="30"/>
          <w:szCs w:val="30"/>
          <w:lang w:eastAsia="zh-CN"/>
        </w:rPr>
      </w:pPr>
    </w:p>
    <w:p w14:paraId="03EA7DCB">
      <w:pPr>
        <w:pStyle w:val="13"/>
        <w:spacing w:after="0" w:line="240" w:lineRule="auto"/>
        <w:ind w:firstLine="0" w:firstLineChars="0"/>
        <w:rPr>
          <w:rFonts w:ascii="仿宋" w:hAnsi="仿宋" w:eastAsia="仿宋" w:cs="宋体"/>
          <w:sz w:val="30"/>
          <w:szCs w:val="30"/>
          <w:lang w:eastAsia="zh-CN"/>
        </w:rPr>
      </w:pPr>
    </w:p>
    <w:p w14:paraId="59A07087">
      <w:pPr>
        <w:pStyle w:val="13"/>
        <w:spacing w:after="0" w:line="240" w:lineRule="auto"/>
        <w:ind w:firstLine="0" w:firstLineChars="0"/>
        <w:rPr>
          <w:rFonts w:ascii="仿宋" w:hAnsi="仿宋" w:eastAsia="仿宋" w:cs="宋体"/>
          <w:sz w:val="30"/>
          <w:szCs w:val="30"/>
          <w:lang w:eastAsia="zh-CN"/>
        </w:rPr>
      </w:pPr>
    </w:p>
    <w:p w14:paraId="1A8AB412">
      <w:pPr>
        <w:pStyle w:val="13"/>
        <w:spacing w:after="0" w:line="240" w:lineRule="auto"/>
        <w:ind w:firstLine="0" w:firstLineChars="0"/>
        <w:rPr>
          <w:rFonts w:ascii="仿宋" w:hAnsi="仿宋" w:eastAsia="仿宋" w:cs="宋体"/>
          <w:sz w:val="30"/>
          <w:szCs w:val="30"/>
          <w:lang w:eastAsia="zh-CN"/>
        </w:rPr>
      </w:pPr>
    </w:p>
    <w:p w14:paraId="2ECFEDC0">
      <w:pPr>
        <w:pStyle w:val="13"/>
        <w:spacing w:after="0" w:line="240" w:lineRule="auto"/>
        <w:ind w:firstLine="0" w:firstLineChars="0"/>
        <w:rPr>
          <w:rFonts w:ascii="仿宋" w:hAnsi="仿宋" w:eastAsia="仿宋" w:cs="宋体"/>
          <w:sz w:val="30"/>
          <w:szCs w:val="30"/>
          <w:lang w:eastAsia="zh-CN"/>
        </w:rPr>
      </w:pPr>
    </w:p>
    <w:p w14:paraId="4C2328BF">
      <w:pPr>
        <w:pStyle w:val="13"/>
        <w:spacing w:after="0" w:line="240" w:lineRule="auto"/>
        <w:ind w:firstLine="0" w:firstLineChars="0"/>
        <w:rPr>
          <w:rFonts w:ascii="仿宋" w:hAnsi="仿宋" w:eastAsia="仿宋" w:cs="宋体"/>
          <w:sz w:val="30"/>
          <w:szCs w:val="30"/>
          <w:lang w:eastAsia="zh-CN"/>
        </w:rPr>
      </w:pPr>
    </w:p>
    <w:p w14:paraId="2A1DF6F5">
      <w:pPr>
        <w:pStyle w:val="13"/>
        <w:spacing w:after="0" w:line="240" w:lineRule="auto"/>
        <w:ind w:firstLine="0" w:firstLineChars="0"/>
        <w:jc w:val="center"/>
        <w:rPr>
          <w:rFonts w:ascii="仿宋" w:hAnsi="仿宋" w:eastAsia="仿宋" w:cs="宋体"/>
          <w:b/>
          <w:bCs/>
          <w:sz w:val="32"/>
          <w:szCs w:val="32"/>
          <w:lang w:eastAsia="zh-CN"/>
        </w:rPr>
      </w:pPr>
      <w:r>
        <w:rPr>
          <w:rFonts w:hint="eastAsia" w:ascii="宋体" w:hAnsi="宋体" w:eastAsia="宋体" w:cs="宋体"/>
          <w:b/>
          <w:bCs/>
          <w:sz w:val="32"/>
          <w:szCs w:val="32"/>
          <w:lang w:val="en-US" w:eastAsia="zh-CN"/>
        </w:rPr>
        <w:t>四、</w:t>
      </w:r>
      <w:r>
        <w:rPr>
          <w:rFonts w:hint="eastAsia" w:cs="宋体"/>
          <w:b/>
          <w:bCs/>
          <w:sz w:val="32"/>
          <w:szCs w:val="32"/>
          <w:lang w:val="en-US" w:eastAsia="zh-CN"/>
        </w:rPr>
        <w:t>业绩证明材料</w:t>
      </w:r>
    </w:p>
    <w:p w14:paraId="1F8B9903">
      <w:pPr>
        <w:pStyle w:val="13"/>
        <w:ind w:firstLine="0" w:firstLineChars="0"/>
        <w:jc w:val="center"/>
        <w:rPr>
          <w:rFonts w:ascii="仿宋" w:hAnsi="仿宋" w:eastAsia="仿宋" w:cs="宋体"/>
          <w:sz w:val="32"/>
          <w:szCs w:val="32"/>
          <w:lang w:eastAsia="zh-CN"/>
        </w:rPr>
      </w:pPr>
    </w:p>
    <w:p w14:paraId="055C29E2">
      <w:pPr>
        <w:pStyle w:val="13"/>
        <w:ind w:firstLine="0" w:firstLineChars="0"/>
        <w:jc w:val="center"/>
        <w:rPr>
          <w:rFonts w:ascii="仿宋" w:hAnsi="仿宋" w:eastAsia="仿宋" w:cs="宋体"/>
          <w:sz w:val="32"/>
          <w:szCs w:val="32"/>
          <w:lang w:eastAsia="zh-CN"/>
        </w:rPr>
      </w:pPr>
    </w:p>
    <w:p w14:paraId="7D02939F">
      <w:pPr>
        <w:pStyle w:val="13"/>
        <w:ind w:firstLine="0" w:firstLineChars="0"/>
        <w:jc w:val="center"/>
        <w:rPr>
          <w:rFonts w:ascii="仿宋" w:hAnsi="仿宋" w:eastAsia="仿宋" w:cs="宋体"/>
          <w:sz w:val="32"/>
          <w:szCs w:val="32"/>
          <w:lang w:eastAsia="zh-CN"/>
        </w:rPr>
      </w:pPr>
    </w:p>
    <w:p w14:paraId="1AD36BCB">
      <w:pPr>
        <w:pStyle w:val="13"/>
        <w:ind w:firstLine="0" w:firstLineChars="0"/>
        <w:jc w:val="center"/>
        <w:rPr>
          <w:rFonts w:ascii="仿宋" w:hAnsi="仿宋" w:eastAsia="仿宋" w:cs="宋体"/>
          <w:sz w:val="32"/>
          <w:szCs w:val="32"/>
          <w:lang w:eastAsia="zh-CN"/>
        </w:rPr>
      </w:pPr>
    </w:p>
    <w:p w14:paraId="251D8529">
      <w:pPr>
        <w:pStyle w:val="13"/>
        <w:ind w:firstLine="0" w:firstLineChars="0"/>
        <w:jc w:val="center"/>
        <w:rPr>
          <w:rFonts w:ascii="仿宋" w:hAnsi="仿宋" w:eastAsia="仿宋" w:cs="宋体"/>
          <w:sz w:val="32"/>
          <w:szCs w:val="32"/>
          <w:lang w:eastAsia="zh-CN"/>
        </w:rPr>
      </w:pPr>
    </w:p>
    <w:p w14:paraId="54748DF5">
      <w:pPr>
        <w:pStyle w:val="13"/>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14:paraId="00CA478C">
      <w:pPr>
        <w:pStyle w:val="15"/>
        <w:spacing w:after="0" w:line="560" w:lineRule="exact"/>
        <w:jc w:val="center"/>
        <w:rPr>
          <w:rFonts w:hint="eastAsia" w:ascii="仿宋" w:hAnsi="仿宋" w:eastAsia="仿宋" w:cs="仿宋"/>
          <w:b/>
          <w:bCs/>
          <w:kern w:val="2"/>
          <w:sz w:val="44"/>
          <w:szCs w:val="44"/>
          <w:lang w:eastAsia="zh-CN"/>
        </w:rPr>
      </w:pPr>
      <w:r>
        <w:rPr>
          <w:rFonts w:hint="eastAsia" w:ascii="宋体" w:hAnsi="宋体" w:eastAsia="宋体" w:cs="宋体"/>
          <w:b/>
          <w:bCs/>
          <w:kern w:val="2"/>
          <w:sz w:val="32"/>
          <w:szCs w:val="32"/>
          <w:lang w:val="en-US" w:eastAsia="zh-CN"/>
        </w:rPr>
        <w:t>五、信用证明文件</w:t>
      </w:r>
    </w:p>
    <w:p w14:paraId="2A5C8693">
      <w:pPr>
        <w:pStyle w:val="15"/>
        <w:spacing w:after="0" w:line="560" w:lineRule="exact"/>
        <w:jc w:val="center"/>
        <w:rPr>
          <w:rFonts w:hint="eastAsia" w:ascii="仿宋" w:hAnsi="仿宋" w:eastAsia="仿宋" w:cs="仿宋"/>
          <w:b/>
          <w:bCs/>
          <w:kern w:val="2"/>
          <w:sz w:val="44"/>
          <w:szCs w:val="44"/>
          <w:lang w:eastAsia="zh-CN"/>
        </w:rPr>
      </w:pPr>
    </w:p>
    <w:p w14:paraId="56A1906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包含且不限于以下材料：</w:t>
      </w:r>
    </w:p>
    <w:p w14:paraId="451429B3">
      <w:pPr>
        <w:pStyle w:val="13"/>
        <w:keepNext w:val="0"/>
        <w:keepLines w:val="0"/>
        <w:pageBreakBefore w:val="0"/>
        <w:widowControl/>
        <w:kinsoku/>
        <w:wordWrap/>
        <w:overflowPunct/>
        <w:topLinePunct w:val="0"/>
        <w:autoSpaceDE/>
        <w:autoSpaceDN/>
        <w:bidi w:val="0"/>
        <w:adjustRightInd/>
        <w:snapToGrid/>
        <w:spacing w:before="0" w:beforeAutospacing="0" w:afterAutospacing="0" w:line="240" w:lineRule="auto"/>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cs="宋体"/>
          <w:sz w:val="28"/>
          <w:szCs w:val="28"/>
          <w:lang w:eastAsia="zh-CN"/>
        </w:rPr>
        <w:t>（承诺书加盖公章）</w:t>
      </w:r>
      <w:r>
        <w:rPr>
          <w:rFonts w:hint="eastAsia" w:ascii="宋体" w:hAnsi="宋体" w:eastAsia="宋体" w:cs="宋体"/>
          <w:sz w:val="28"/>
          <w:szCs w:val="28"/>
        </w:rPr>
        <w:t>。</w:t>
      </w:r>
    </w:p>
    <w:p w14:paraId="236A2989">
      <w:pPr>
        <w:pStyle w:val="15"/>
        <w:spacing w:after="0" w:line="560" w:lineRule="exact"/>
        <w:jc w:val="center"/>
        <w:rPr>
          <w:rFonts w:hint="eastAsia" w:ascii="仿宋" w:hAnsi="仿宋" w:eastAsia="仿宋" w:cs="仿宋"/>
          <w:b/>
          <w:bCs/>
          <w:kern w:val="2"/>
          <w:sz w:val="44"/>
          <w:szCs w:val="44"/>
          <w:lang w:eastAsia="zh-CN"/>
        </w:rPr>
      </w:pPr>
    </w:p>
    <w:p w14:paraId="2F006F62">
      <w:pPr>
        <w:pStyle w:val="15"/>
        <w:spacing w:after="0" w:line="560" w:lineRule="exact"/>
        <w:jc w:val="center"/>
        <w:rPr>
          <w:rFonts w:hint="eastAsia" w:ascii="仿宋" w:hAnsi="仿宋" w:eastAsia="仿宋" w:cs="仿宋"/>
          <w:b/>
          <w:bCs/>
          <w:kern w:val="2"/>
          <w:sz w:val="44"/>
          <w:szCs w:val="44"/>
          <w:lang w:eastAsia="zh-CN"/>
        </w:rPr>
      </w:pPr>
    </w:p>
    <w:p w14:paraId="37EE2176">
      <w:pPr>
        <w:pStyle w:val="15"/>
        <w:spacing w:after="0" w:line="560" w:lineRule="exact"/>
        <w:jc w:val="center"/>
        <w:rPr>
          <w:rFonts w:hint="eastAsia" w:ascii="仿宋" w:hAnsi="仿宋" w:eastAsia="仿宋" w:cs="仿宋"/>
          <w:b/>
          <w:bCs/>
          <w:kern w:val="2"/>
          <w:sz w:val="44"/>
          <w:szCs w:val="44"/>
          <w:lang w:eastAsia="zh-CN"/>
        </w:rPr>
      </w:pPr>
    </w:p>
    <w:p w14:paraId="4F1E89E4">
      <w:pPr>
        <w:pStyle w:val="15"/>
        <w:spacing w:after="0" w:line="560" w:lineRule="exact"/>
        <w:jc w:val="center"/>
        <w:rPr>
          <w:rFonts w:hint="eastAsia" w:ascii="仿宋" w:hAnsi="仿宋" w:eastAsia="仿宋" w:cs="仿宋"/>
          <w:b/>
          <w:bCs/>
          <w:kern w:val="2"/>
          <w:sz w:val="44"/>
          <w:szCs w:val="44"/>
          <w:lang w:eastAsia="zh-CN"/>
        </w:rPr>
      </w:pPr>
    </w:p>
    <w:p w14:paraId="169D30CB">
      <w:pPr>
        <w:pStyle w:val="15"/>
        <w:spacing w:after="0" w:line="560" w:lineRule="exact"/>
        <w:jc w:val="center"/>
        <w:rPr>
          <w:rFonts w:hint="eastAsia" w:ascii="仿宋" w:hAnsi="仿宋" w:eastAsia="仿宋" w:cs="仿宋"/>
          <w:b/>
          <w:bCs/>
          <w:kern w:val="2"/>
          <w:sz w:val="44"/>
          <w:szCs w:val="44"/>
          <w:lang w:eastAsia="zh-CN"/>
        </w:rPr>
      </w:pPr>
    </w:p>
    <w:p w14:paraId="658D7BB6">
      <w:pPr>
        <w:pStyle w:val="15"/>
        <w:spacing w:after="0" w:line="560" w:lineRule="exact"/>
        <w:jc w:val="center"/>
        <w:rPr>
          <w:rFonts w:hint="eastAsia" w:ascii="仿宋" w:hAnsi="仿宋" w:eastAsia="仿宋" w:cs="仿宋"/>
          <w:b/>
          <w:bCs/>
          <w:kern w:val="2"/>
          <w:sz w:val="44"/>
          <w:szCs w:val="44"/>
          <w:lang w:eastAsia="zh-CN"/>
        </w:rPr>
      </w:pPr>
    </w:p>
    <w:p w14:paraId="1AEDF315">
      <w:pPr>
        <w:pStyle w:val="15"/>
        <w:spacing w:after="0" w:line="560" w:lineRule="exact"/>
        <w:jc w:val="center"/>
        <w:rPr>
          <w:rFonts w:hint="eastAsia" w:ascii="仿宋" w:hAnsi="仿宋" w:eastAsia="仿宋" w:cs="仿宋"/>
          <w:b/>
          <w:bCs/>
          <w:kern w:val="2"/>
          <w:sz w:val="44"/>
          <w:szCs w:val="44"/>
          <w:lang w:eastAsia="zh-CN"/>
        </w:rPr>
      </w:pPr>
    </w:p>
    <w:p w14:paraId="563F062C">
      <w:pPr>
        <w:pStyle w:val="15"/>
        <w:spacing w:after="0" w:line="560" w:lineRule="exact"/>
        <w:jc w:val="center"/>
        <w:rPr>
          <w:rFonts w:hint="eastAsia" w:ascii="仿宋" w:hAnsi="仿宋" w:eastAsia="仿宋" w:cs="仿宋"/>
          <w:b/>
          <w:bCs/>
          <w:kern w:val="2"/>
          <w:sz w:val="44"/>
          <w:szCs w:val="44"/>
          <w:lang w:eastAsia="zh-CN"/>
        </w:rPr>
      </w:pPr>
    </w:p>
    <w:p w14:paraId="7E33F75F">
      <w:pPr>
        <w:pStyle w:val="15"/>
        <w:spacing w:after="0" w:line="560" w:lineRule="exact"/>
        <w:jc w:val="center"/>
        <w:rPr>
          <w:rFonts w:hint="eastAsia" w:ascii="仿宋" w:hAnsi="仿宋" w:eastAsia="仿宋" w:cs="仿宋"/>
          <w:b/>
          <w:bCs/>
          <w:kern w:val="2"/>
          <w:sz w:val="44"/>
          <w:szCs w:val="44"/>
          <w:lang w:eastAsia="zh-CN"/>
        </w:rPr>
      </w:pPr>
    </w:p>
    <w:p w14:paraId="30B807A5">
      <w:pPr>
        <w:pStyle w:val="15"/>
        <w:spacing w:after="0" w:line="560" w:lineRule="exact"/>
        <w:jc w:val="center"/>
        <w:rPr>
          <w:rFonts w:hint="eastAsia" w:ascii="仿宋" w:hAnsi="仿宋" w:eastAsia="仿宋" w:cs="仿宋"/>
          <w:b/>
          <w:bCs/>
          <w:kern w:val="2"/>
          <w:sz w:val="44"/>
          <w:szCs w:val="44"/>
          <w:lang w:eastAsia="zh-CN"/>
        </w:rPr>
      </w:pPr>
    </w:p>
    <w:p w14:paraId="1AB1186F">
      <w:pPr>
        <w:pStyle w:val="15"/>
        <w:spacing w:after="0" w:line="560" w:lineRule="exact"/>
        <w:jc w:val="center"/>
        <w:rPr>
          <w:rFonts w:hint="eastAsia" w:ascii="仿宋" w:hAnsi="仿宋" w:eastAsia="仿宋" w:cs="仿宋"/>
          <w:b/>
          <w:bCs/>
          <w:kern w:val="2"/>
          <w:sz w:val="44"/>
          <w:szCs w:val="44"/>
          <w:lang w:eastAsia="zh-CN"/>
        </w:rPr>
      </w:pPr>
    </w:p>
    <w:p w14:paraId="6FFE4222">
      <w:pPr>
        <w:pStyle w:val="15"/>
        <w:spacing w:after="0" w:line="560" w:lineRule="exact"/>
        <w:jc w:val="both"/>
        <w:rPr>
          <w:rFonts w:hint="eastAsia" w:ascii="仿宋" w:hAnsi="仿宋" w:eastAsia="仿宋" w:cs="仿宋"/>
          <w:b/>
          <w:bCs/>
          <w:kern w:val="2"/>
          <w:sz w:val="44"/>
          <w:szCs w:val="44"/>
          <w:lang w:eastAsia="zh-CN"/>
        </w:rPr>
      </w:pPr>
    </w:p>
    <w:p w14:paraId="594AC105">
      <w:pPr>
        <w:pStyle w:val="13"/>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质量保证</w:t>
      </w:r>
    </w:p>
    <w:p w14:paraId="53A13168">
      <w:pPr>
        <w:pStyle w:val="13"/>
        <w:numPr>
          <w:ilvl w:val="0"/>
          <w:numId w:val="0"/>
        </w:numPr>
        <w:spacing w:before="0" w:beforeAutospacing="0" w:after="0" w:afterAutospacing="0" w:line="240" w:lineRule="auto"/>
        <w:jc w:val="both"/>
        <w:rPr>
          <w:rFonts w:hint="default" w:cs="宋体"/>
          <w:sz w:val="28"/>
          <w:szCs w:val="28"/>
          <w:lang w:val="en-US" w:eastAsia="zh-CN"/>
        </w:rPr>
      </w:pPr>
      <w:r>
        <w:rPr>
          <w:rFonts w:hint="eastAsia" w:cs="宋体"/>
          <w:sz w:val="28"/>
          <w:szCs w:val="28"/>
          <w:lang w:val="en-US" w:eastAsia="zh-CN"/>
        </w:rPr>
        <w:t>我</w:t>
      </w:r>
      <w:r>
        <w:rPr>
          <w:rFonts w:hint="eastAsia" w:cs="宋体"/>
          <w:sz w:val="28"/>
          <w:szCs w:val="28"/>
          <w:lang w:eastAsia="zh-CN"/>
        </w:rPr>
        <w:t>单位</w:t>
      </w:r>
      <w:r>
        <w:rPr>
          <w:rFonts w:hint="eastAsia" w:cs="宋体"/>
          <w:sz w:val="28"/>
          <w:szCs w:val="28"/>
          <w:lang w:val="en-US" w:eastAsia="zh-CN"/>
        </w:rPr>
        <w:t>完全响应招标附件《天然气管道工程用钢管技术规格书—雄安环网》和《线路用钢管数据单—雄安环网》的技术要求；</w:t>
      </w:r>
    </w:p>
    <w:p w14:paraId="1762644B">
      <w:pPr>
        <w:pStyle w:val="13"/>
        <w:numPr>
          <w:ilvl w:val="0"/>
          <w:numId w:val="0"/>
        </w:numPr>
        <w:spacing w:before="0" w:beforeAutospacing="0" w:after="0" w:afterAutospacing="0" w:line="240" w:lineRule="auto"/>
        <w:jc w:val="both"/>
        <w:rPr>
          <w:rFonts w:hint="default" w:eastAsia="宋体" w:cs="宋体"/>
          <w:b/>
          <w:bCs/>
          <w:spacing w:val="4"/>
          <w:sz w:val="32"/>
          <w:szCs w:val="32"/>
          <w:lang w:val="en-US" w:eastAsia="zh-CN"/>
        </w:rPr>
      </w:pP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能提供的质量保证范围、质保期限</w:t>
      </w:r>
      <w:r>
        <w:rPr>
          <w:rFonts w:hint="eastAsia" w:cs="宋体"/>
          <w:sz w:val="28"/>
          <w:szCs w:val="28"/>
          <w:lang w:val="en-US" w:eastAsia="zh-CN"/>
        </w:rPr>
        <w:t>等内容。</w:t>
      </w:r>
    </w:p>
    <w:p w14:paraId="25050EC9">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65A19658">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270013E0">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0A6BCCBB">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00A5CBFA">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57828FB9">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784FEDF1">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15D5C6DE">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588640DC">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57773E32">
      <w:pPr>
        <w:pStyle w:val="13"/>
        <w:numPr>
          <w:ilvl w:val="0"/>
          <w:numId w:val="0"/>
        </w:numPr>
        <w:spacing w:before="100" w:beforeAutospacing="1" w:after="100" w:afterAutospacing="1" w:line="276" w:lineRule="auto"/>
        <w:jc w:val="center"/>
        <w:rPr>
          <w:rFonts w:hint="eastAsia" w:cs="宋体"/>
          <w:b/>
          <w:bCs/>
          <w:spacing w:val="4"/>
          <w:sz w:val="32"/>
          <w:szCs w:val="32"/>
          <w:lang w:val="en-US" w:eastAsia="zh-CN"/>
        </w:rPr>
      </w:pPr>
    </w:p>
    <w:p w14:paraId="4F82B60D">
      <w:pPr>
        <w:pStyle w:val="13"/>
        <w:numPr>
          <w:ilvl w:val="0"/>
          <w:numId w:val="0"/>
        </w:numPr>
        <w:spacing w:before="100" w:beforeAutospacing="1" w:after="100" w:afterAutospacing="1" w:line="276" w:lineRule="auto"/>
        <w:jc w:val="both"/>
        <w:rPr>
          <w:rFonts w:hint="eastAsia" w:cs="宋体"/>
          <w:b/>
          <w:bCs/>
          <w:spacing w:val="4"/>
          <w:sz w:val="32"/>
          <w:szCs w:val="32"/>
          <w:lang w:val="en-US" w:eastAsia="zh-CN"/>
        </w:rPr>
      </w:pPr>
    </w:p>
    <w:p w14:paraId="6E94EA84">
      <w:pPr>
        <w:pStyle w:val="13"/>
        <w:numPr>
          <w:ilvl w:val="0"/>
          <w:numId w:val="3"/>
        </w:numPr>
        <w:jc w:val="center"/>
        <w:rPr>
          <w:rFonts w:hint="eastAsia" w:cs="宋体"/>
          <w:b/>
          <w:bCs/>
          <w:spacing w:val="4"/>
          <w:sz w:val="32"/>
          <w:szCs w:val="32"/>
          <w:lang w:val="en-US" w:eastAsia="zh-CN"/>
        </w:rPr>
      </w:pPr>
      <w:r>
        <w:rPr>
          <w:rFonts w:hint="eastAsia" w:cs="宋体"/>
          <w:b/>
          <w:bCs/>
          <w:spacing w:val="4"/>
          <w:sz w:val="32"/>
          <w:szCs w:val="32"/>
          <w:lang w:val="en-US" w:eastAsia="zh-CN"/>
        </w:rPr>
        <w:t>售后承诺</w:t>
      </w:r>
    </w:p>
    <w:p w14:paraId="7B7D8F00">
      <w:pPr>
        <w:pStyle w:val="13"/>
        <w:keepNext w:val="0"/>
        <w:keepLines w:val="0"/>
        <w:pageBreakBefore w:val="0"/>
        <w:widowControl/>
        <w:kinsoku/>
        <w:wordWrap/>
        <w:overflowPunct/>
        <w:topLinePunct w:val="0"/>
        <w:autoSpaceDE/>
        <w:autoSpaceDN/>
        <w:bidi w:val="0"/>
        <w:adjustRightInd/>
        <w:spacing w:before="0" w:beforeAutospacing="0" w:after="0" w:afterAutospacing="0"/>
        <w:ind w:left="0" w:leftChars="0" w:firstLine="0" w:firstLineChars="0"/>
        <w:rPr>
          <w:rFonts w:hint="eastAsia" w:ascii="宋体" w:hAnsi="宋体" w:eastAsia="宋体" w:cs="宋体"/>
          <w:sz w:val="28"/>
          <w:szCs w:val="28"/>
        </w:rPr>
      </w:pPr>
      <w:r>
        <w:rPr>
          <w:rFonts w:hint="eastAsia" w:cs="宋体"/>
          <w:sz w:val="28"/>
          <w:szCs w:val="28"/>
          <w:lang w:eastAsia="zh-CN"/>
        </w:rPr>
        <w:t>谈判响应单位</w:t>
      </w:r>
      <w:r>
        <w:rPr>
          <w:rFonts w:hint="eastAsia" w:ascii="宋体" w:hAnsi="宋体" w:eastAsia="宋体" w:cs="宋体"/>
          <w:sz w:val="28"/>
          <w:szCs w:val="28"/>
        </w:rPr>
        <w:t>针对本项目供货</w:t>
      </w:r>
      <w:r>
        <w:rPr>
          <w:rFonts w:hint="eastAsia" w:cs="宋体"/>
          <w:sz w:val="28"/>
          <w:szCs w:val="28"/>
          <w:lang w:val="en-US" w:eastAsia="zh-CN"/>
        </w:rPr>
        <w:t>产品</w:t>
      </w:r>
      <w:r>
        <w:rPr>
          <w:rFonts w:hint="eastAsia" w:ascii="宋体" w:hAnsi="宋体" w:eastAsia="宋体" w:cs="宋体"/>
          <w:sz w:val="28"/>
          <w:szCs w:val="28"/>
        </w:rPr>
        <w:t>能提供的售后服务等内容</w:t>
      </w:r>
    </w:p>
    <w:p w14:paraId="4E5E0901">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A26A5D4">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5E0F2139">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8A033C5">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07CCF95">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37687CC">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38EC6FC1">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7D5ECD74">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CB8D8E5">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1667DA4E">
      <w:pPr>
        <w:pStyle w:val="13"/>
        <w:keepNext w:val="0"/>
        <w:keepLines w:val="0"/>
        <w:pageBreakBefore w:val="0"/>
        <w:widowControl/>
        <w:kinsoku/>
        <w:wordWrap/>
        <w:overflowPunct/>
        <w:topLinePunct w:val="0"/>
        <w:autoSpaceDE/>
        <w:autoSpaceDN/>
        <w:bidi w:val="0"/>
        <w:adjustRightInd/>
        <w:spacing w:before="0" w:beforeAutospacing="0" w:after="0" w:afterAutospacing="0"/>
        <w:ind w:firstLine="640"/>
        <w:rPr>
          <w:rFonts w:hint="eastAsia" w:ascii="宋体" w:hAnsi="宋体" w:eastAsia="宋体" w:cs="宋体"/>
          <w:sz w:val="28"/>
          <w:szCs w:val="28"/>
        </w:rPr>
      </w:pPr>
    </w:p>
    <w:p w14:paraId="4EB0C592">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2800" w:firstLineChars="10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谈判响应单位（盖章）：</w:t>
      </w:r>
    </w:p>
    <w:p w14:paraId="4634B1C2">
      <w:pPr>
        <w:keepNext w:val="0"/>
        <w:keepLines w:val="0"/>
        <w:pageBreakBefore w:val="0"/>
        <w:widowControl/>
        <w:tabs>
          <w:tab w:val="left" w:pos="6600"/>
        </w:tabs>
        <w:kinsoku/>
        <w:wordWrap/>
        <w:overflowPunct/>
        <w:topLinePunct w:val="0"/>
        <w:autoSpaceDE/>
        <w:autoSpaceDN/>
        <w:bidi w:val="0"/>
        <w:adjustRightInd/>
        <w:snapToGrid w:val="0"/>
        <w:spacing w:beforeAutospacing="0" w:after="0" w:afterAutospacing="0" w:line="360" w:lineRule="auto"/>
        <w:ind w:firstLine="1540" w:firstLineChars="55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14:paraId="5A200C66">
      <w:pPr>
        <w:keepNext w:val="0"/>
        <w:keepLines w:val="0"/>
        <w:pageBreakBefore w:val="0"/>
        <w:widowControl w:val="0"/>
        <w:wordWrap/>
        <w:bidi w:val="0"/>
        <w:adjustRightInd w:val="0"/>
        <w:snapToGrid w:val="0"/>
        <w:spacing w:after="0" w:line="240" w:lineRule="auto"/>
        <w:ind w:firstLine="6160" w:firstLineChars="2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年    月    日</w:t>
      </w:r>
    </w:p>
    <w:p w14:paraId="59408C76">
      <w:pPr>
        <w:pStyle w:val="13"/>
        <w:numPr>
          <w:ilvl w:val="0"/>
          <w:numId w:val="0"/>
        </w:numPr>
        <w:jc w:val="both"/>
        <w:rPr>
          <w:rFonts w:hint="eastAsia" w:cs="宋体"/>
          <w:b/>
          <w:bCs/>
          <w:spacing w:val="4"/>
          <w:sz w:val="32"/>
          <w:szCs w:val="32"/>
          <w:lang w:val="en-US" w:eastAsia="zh-CN"/>
        </w:rPr>
      </w:pPr>
    </w:p>
    <w:p w14:paraId="5C4266D8">
      <w:pPr>
        <w:pStyle w:val="13"/>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0108842A">
      <w:pPr>
        <w:pStyle w:val="13"/>
        <w:numPr>
          <w:ilvl w:val="0"/>
          <w:numId w:val="0"/>
        </w:numPr>
        <w:spacing w:before="100" w:beforeAutospacing="1" w:after="100" w:afterAutospacing="1" w:line="276" w:lineRule="auto"/>
        <w:jc w:val="center"/>
        <w:rPr>
          <w:rFonts w:hint="default" w:cs="宋体"/>
          <w:b/>
          <w:bCs/>
          <w:spacing w:val="4"/>
          <w:sz w:val="32"/>
          <w:szCs w:val="32"/>
          <w:lang w:val="en-US" w:eastAsia="zh-CN"/>
        </w:rPr>
      </w:pPr>
    </w:p>
    <w:p w14:paraId="5EC446FD">
      <w:pPr>
        <w:pStyle w:val="3"/>
        <w:keepNext/>
        <w:keepLines/>
        <w:pageBreakBefore w:val="0"/>
        <w:widowControl w:val="0"/>
        <w:numPr>
          <w:ilvl w:val="0"/>
          <w:numId w:val="3"/>
        </w:numPr>
        <w:kinsoku/>
        <w:wordWrap/>
        <w:overflowPunct/>
        <w:topLinePunct w:val="0"/>
        <w:autoSpaceDE/>
        <w:autoSpaceDN/>
        <w:bidi w:val="0"/>
        <w:adjustRightInd/>
        <w:snapToGrid w:val="0"/>
        <w:spacing w:before="0" w:after="0" w:line="240" w:lineRule="auto"/>
        <w:ind w:left="0" w:leftChars="0" w:firstLine="602" w:firstLineChars="200"/>
        <w:jc w:val="center"/>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陕西燃气集团工程有限公司</w:t>
      </w:r>
    </w:p>
    <w:p w14:paraId="0CF1B871">
      <w:pPr>
        <w:pStyle w:val="3"/>
        <w:keepNext/>
        <w:keepLines/>
        <w:pageBreakBefore w:val="0"/>
        <w:widowControl w:val="0"/>
        <w:numPr>
          <w:ilvl w:val="0"/>
          <w:numId w:val="0"/>
        </w:numPr>
        <w:kinsoku/>
        <w:wordWrap/>
        <w:overflowPunct/>
        <w:topLinePunct w:val="0"/>
        <w:autoSpaceDE/>
        <w:autoSpaceDN/>
        <w:bidi w:val="0"/>
        <w:adjustRightInd/>
        <w:snapToGrid w:val="0"/>
        <w:spacing w:before="0" w:after="0" w:line="240" w:lineRule="auto"/>
        <w:ind w:leftChars="200"/>
        <w:jc w:val="center"/>
        <w:textAlignment w:val="auto"/>
        <w:rPr>
          <w:rFonts w:hint="eastAsia" w:ascii="宋体" w:hAnsi="宋体" w:eastAsia="宋体" w:cs="宋体"/>
          <w:bCs/>
          <w:kern w:val="2"/>
          <w:sz w:val="32"/>
          <w:szCs w:val="32"/>
          <w:lang w:eastAsia="zh-CN"/>
        </w:rPr>
      </w:pPr>
      <w:r>
        <w:rPr>
          <w:rFonts w:hint="eastAsia" w:ascii="宋体" w:hAnsi="宋体" w:cs="宋体"/>
          <w:bCs/>
          <w:kern w:val="2"/>
          <w:sz w:val="32"/>
          <w:szCs w:val="32"/>
          <w:lang w:val="en-US" w:eastAsia="zh-CN"/>
        </w:rPr>
        <w:t xml:space="preserve">  </w:t>
      </w:r>
      <w:r>
        <w:rPr>
          <w:rFonts w:hint="eastAsia" w:ascii="宋体" w:hAnsi="宋体" w:cs="宋体"/>
          <w:bCs/>
          <w:kern w:val="2"/>
          <w:sz w:val="32"/>
          <w:szCs w:val="32"/>
          <w:lang w:eastAsia="zh-CN"/>
        </w:rPr>
        <w:t>竞争性谈判</w:t>
      </w:r>
      <w:r>
        <w:rPr>
          <w:rFonts w:hint="eastAsia" w:ascii="宋体" w:hAnsi="宋体" w:eastAsia="宋体" w:cs="宋体"/>
          <w:bCs/>
          <w:kern w:val="2"/>
          <w:sz w:val="32"/>
          <w:szCs w:val="32"/>
          <w:lang w:eastAsia="zh-CN"/>
        </w:rPr>
        <w:t>回执</w:t>
      </w:r>
    </w:p>
    <w:p w14:paraId="4771F227">
      <w:pPr>
        <w:spacing w:line="580" w:lineRule="exact"/>
        <w:rPr>
          <w:rFonts w:ascii="仿宋" w:hAnsi="仿宋" w:eastAsia="仿宋"/>
          <w:sz w:val="24"/>
          <w:lang w:eastAsia="zh-CN"/>
        </w:rPr>
      </w:pPr>
    </w:p>
    <w:p w14:paraId="0AE15F8C">
      <w:pPr>
        <w:pStyle w:val="15"/>
        <w:spacing w:line="580" w:lineRule="exact"/>
        <w:ind w:firstLine="560" w:firstLineChars="200"/>
        <w:jc w:val="both"/>
        <w:rPr>
          <w:rFonts w:hint="eastAsia" w:asciiTheme="minorEastAsia" w:hAnsiTheme="minorEastAsia" w:eastAsiaTheme="minorEastAsia" w:cstheme="minorEastAsia"/>
          <w:kern w:val="2"/>
          <w:sz w:val="28"/>
          <w:szCs w:val="28"/>
          <w:lang w:eastAsia="zh-CN"/>
        </w:rPr>
      </w:pPr>
      <w:r>
        <w:rPr>
          <w:rFonts w:hint="eastAsia" w:asciiTheme="minorEastAsia" w:hAnsiTheme="minorEastAsia" w:eastAsiaTheme="minorEastAsia" w:cstheme="minorEastAsia"/>
          <w:kern w:val="2"/>
          <w:sz w:val="28"/>
          <w:szCs w:val="28"/>
          <w:lang w:eastAsia="zh-CN"/>
        </w:rPr>
        <w:t xml:space="preserve">我公司同意并接受该项目邀请函的内容，参与贵公司: </w:t>
      </w:r>
      <w:r>
        <w:rPr>
          <w:rFonts w:hint="eastAsia" w:ascii="宋体" w:hAnsi="宋体" w:eastAsia="宋体" w:cs="宋体"/>
          <w:sz w:val="28"/>
          <w:szCs w:val="28"/>
          <w:u w:val="single"/>
          <w:lang w:val="en-US" w:eastAsia="zh-CN"/>
        </w:rPr>
        <w:t>雄安新区燃气高压环网一期工程防腐钢管采购采购</w:t>
      </w:r>
      <w:r>
        <w:rPr>
          <w:rFonts w:hint="eastAsia" w:asciiTheme="minorEastAsia" w:hAnsiTheme="minorEastAsia" w:eastAsiaTheme="minorEastAsia" w:cstheme="minorEastAsia"/>
          <w:kern w:val="2"/>
          <w:sz w:val="28"/>
          <w:szCs w:val="28"/>
          <w:lang w:eastAsia="zh-CN"/>
        </w:rPr>
        <w:t>洽谈。我公司将安排</w:t>
      </w:r>
      <w:r>
        <w:rPr>
          <w:rFonts w:hint="eastAsia" w:asciiTheme="minorEastAsia" w:hAnsiTheme="minorEastAsia" w:eastAsiaTheme="minorEastAsia" w:cstheme="minorEastAsia"/>
          <w:kern w:val="2"/>
          <w:sz w:val="28"/>
          <w:szCs w:val="28"/>
          <w:u w:val="single"/>
          <w:lang w:eastAsia="zh-CN"/>
        </w:rPr>
        <w:t xml:space="preserve">        </w:t>
      </w:r>
      <w:r>
        <w:rPr>
          <w:rFonts w:hint="eastAsia" w:asciiTheme="minorEastAsia" w:hAnsiTheme="minorEastAsia" w:eastAsiaTheme="minorEastAsia" w:cstheme="minorEastAsia"/>
          <w:kern w:val="2"/>
          <w:sz w:val="28"/>
          <w:szCs w:val="28"/>
          <w:lang w:eastAsia="zh-CN"/>
        </w:rPr>
        <w:t>（先生/小姐）作为本次洽谈的联系人，联系电话为</w:t>
      </w:r>
      <w:r>
        <w:rPr>
          <w:rFonts w:hint="eastAsia" w:asciiTheme="minorEastAsia" w:hAnsiTheme="minorEastAsia" w:eastAsiaTheme="minorEastAsia" w:cstheme="minorEastAsia"/>
          <w:kern w:val="2"/>
          <w:sz w:val="28"/>
          <w:szCs w:val="28"/>
          <w:u w:val="single"/>
          <w:lang w:eastAsia="zh-CN"/>
        </w:rPr>
        <w:t xml:space="preserve">            </w:t>
      </w:r>
      <w:r>
        <w:rPr>
          <w:rFonts w:hint="eastAsia" w:asciiTheme="minorEastAsia" w:hAnsiTheme="minorEastAsia" w:eastAsiaTheme="minorEastAsia" w:cstheme="minorEastAsia"/>
          <w:kern w:val="2"/>
          <w:sz w:val="28"/>
          <w:szCs w:val="28"/>
          <w:lang w:eastAsia="zh-CN"/>
        </w:rPr>
        <w:t>。我们将按贵公司要求提交相应文件，对于洽谈期间的部分往来文件我们接受以电邮/传真方式进行传递。</w:t>
      </w:r>
    </w:p>
    <w:p w14:paraId="028B3B6A">
      <w:pPr>
        <w:tabs>
          <w:tab w:val="left" w:pos="6600"/>
        </w:tabs>
        <w:snapToGrid w:val="0"/>
        <w:spacing w:line="580" w:lineRule="exact"/>
        <w:textAlignment w:val="bottom"/>
        <w:rPr>
          <w:rFonts w:hint="eastAsia" w:asciiTheme="minorEastAsia" w:hAnsiTheme="minorEastAsia" w:eastAsiaTheme="minorEastAsia" w:cstheme="minorEastAsia"/>
          <w:sz w:val="28"/>
          <w:szCs w:val="28"/>
          <w:lang w:eastAsia="zh-CN"/>
        </w:rPr>
      </w:pPr>
    </w:p>
    <w:p w14:paraId="316C2EF3">
      <w:pPr>
        <w:tabs>
          <w:tab w:val="left" w:pos="6600"/>
        </w:tabs>
        <w:snapToGrid w:val="0"/>
        <w:spacing w:line="580" w:lineRule="exact"/>
        <w:textAlignment w:val="bottom"/>
        <w:rPr>
          <w:rFonts w:hint="eastAsia" w:asciiTheme="minorEastAsia" w:hAnsiTheme="minorEastAsia" w:eastAsiaTheme="minorEastAsia" w:cstheme="minorEastAsia"/>
          <w:sz w:val="28"/>
          <w:szCs w:val="28"/>
          <w:lang w:eastAsia="zh-CN"/>
        </w:rPr>
      </w:pPr>
    </w:p>
    <w:p w14:paraId="4FACDA79">
      <w:pPr>
        <w:pStyle w:val="16"/>
        <w:snapToGrid w:val="0"/>
        <w:spacing w:line="360" w:lineRule="auto"/>
        <w:jc w:val="right"/>
        <w:rPr>
          <w:rFonts w:hint="eastAsia" w:asciiTheme="minorEastAsia" w:hAnsiTheme="minorEastAsia" w:eastAsiaTheme="minorEastAsia" w:cstheme="minorEastAsia"/>
          <w:kern w:val="2"/>
          <w:sz w:val="28"/>
          <w:szCs w:val="28"/>
          <w:lang w:eastAsia="zh-CN"/>
        </w:rPr>
      </w:pPr>
    </w:p>
    <w:p w14:paraId="7E2ED5BA">
      <w:pPr>
        <w:tabs>
          <w:tab w:val="left" w:pos="6600"/>
        </w:tabs>
        <w:snapToGrid w:val="0"/>
        <w:spacing w:after="0" w:line="360" w:lineRule="auto"/>
        <w:ind w:firstLine="3360" w:firstLineChars="120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洽谈单位（盖章）：</w:t>
      </w:r>
    </w:p>
    <w:p w14:paraId="36D02543">
      <w:pPr>
        <w:tabs>
          <w:tab w:val="left" w:pos="6600"/>
        </w:tabs>
        <w:snapToGrid w:val="0"/>
        <w:spacing w:after="0" w:line="360" w:lineRule="auto"/>
        <w:ind w:firstLine="1540" w:firstLineChars="550"/>
        <w:jc w:val="both"/>
        <w:textAlignment w:val="bottom"/>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法定代表人/委托代理人（签字）：</w:t>
      </w:r>
    </w:p>
    <w:p w14:paraId="28B24D6C">
      <w:pPr>
        <w:spacing w:line="360" w:lineRule="auto"/>
        <w:ind w:firstLine="5040" w:firstLineChars="18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日期：</w:t>
      </w:r>
    </w:p>
    <w:p w14:paraId="73580D2D">
      <w:pPr>
        <w:pStyle w:val="13"/>
        <w:rPr>
          <w:rFonts w:hint="eastAsia" w:ascii="仿宋" w:hAnsi="仿宋" w:eastAsia="仿宋" w:cs="仿宋"/>
          <w:sz w:val="32"/>
          <w:szCs w:val="32"/>
          <w:lang w:eastAsia="zh-CN"/>
        </w:rPr>
      </w:pPr>
    </w:p>
    <w:p w14:paraId="49170152">
      <w:pPr>
        <w:pStyle w:val="13"/>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embedRegular r:id="rId1" w:fontKey="{2A1CD9C2-7974-4D42-97D1-5AF26403408B}"/>
  </w:font>
  <w:font w:name="方正小标宋简体">
    <w:panose1 w:val="02000000000000000000"/>
    <w:charset w:val="86"/>
    <w:family w:val="script"/>
    <w:pitch w:val="default"/>
    <w:sig w:usb0="00000001" w:usb1="08000000" w:usb2="00000000" w:usb3="00000000" w:csb0="00040000" w:csb1="00000000"/>
    <w:embedRegular r:id="rId2" w:fontKey="{1BE49809-B6C7-4A6A-9BBE-B76A3FB95651}"/>
  </w:font>
  <w:font w:name="仿宋_GB2312">
    <w:panose1 w:val="02010609030101010101"/>
    <w:charset w:val="86"/>
    <w:family w:val="modern"/>
    <w:pitch w:val="default"/>
    <w:sig w:usb0="00000001" w:usb1="080E0000" w:usb2="00000000" w:usb3="00000000" w:csb0="00040000" w:csb1="00000000"/>
    <w:embedRegular r:id="rId3" w:fontKey="{FEB3790E-877F-44C5-BA1F-AC876915C1C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53DC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8FAE42"/>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098FAE4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99C4A"/>
    <w:multiLevelType w:val="singleLevel"/>
    <w:tmpl w:val="8A399C4A"/>
    <w:lvl w:ilvl="0" w:tentative="0">
      <w:start w:val="1"/>
      <w:numFmt w:val="decimal"/>
      <w:suff w:val="nothing"/>
      <w:lvlText w:val="（%1）"/>
      <w:lvlJc w:val="left"/>
    </w:lvl>
  </w:abstractNum>
  <w:abstractNum w:abstractNumId="1">
    <w:nsid w:val="C584A329"/>
    <w:multiLevelType w:val="singleLevel"/>
    <w:tmpl w:val="C584A329"/>
    <w:lvl w:ilvl="0" w:tentative="0">
      <w:start w:val="6"/>
      <w:numFmt w:val="chineseCounting"/>
      <w:suff w:val="nothing"/>
      <w:lvlText w:val="%1、"/>
      <w:lvlJc w:val="left"/>
      <w:rPr>
        <w:rFonts w:hint="eastAsia"/>
      </w:rPr>
    </w:lvl>
  </w:abstractNum>
  <w:abstractNum w:abstractNumId="2">
    <w:nsid w:val="51D23758"/>
    <w:multiLevelType w:val="singleLevel"/>
    <w:tmpl w:val="51D2375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jM3OGM1MTcyODhkZTliYWUzODU1N2E4Y2M0NDY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807F2"/>
    <w:rsid w:val="008E2CF7"/>
    <w:rsid w:val="008F5E9D"/>
    <w:rsid w:val="009B741C"/>
    <w:rsid w:val="009D39FE"/>
    <w:rsid w:val="00A15E14"/>
    <w:rsid w:val="00A32EB4"/>
    <w:rsid w:val="00AE4135"/>
    <w:rsid w:val="00C95362"/>
    <w:rsid w:val="00D1417A"/>
    <w:rsid w:val="00E547FB"/>
    <w:rsid w:val="00FE2BC6"/>
    <w:rsid w:val="01582EDA"/>
    <w:rsid w:val="017D4F82"/>
    <w:rsid w:val="02A82B14"/>
    <w:rsid w:val="03CB3D19"/>
    <w:rsid w:val="03E513E0"/>
    <w:rsid w:val="04096BB5"/>
    <w:rsid w:val="0434081F"/>
    <w:rsid w:val="04B91FC7"/>
    <w:rsid w:val="066257E3"/>
    <w:rsid w:val="0743123A"/>
    <w:rsid w:val="07F151AA"/>
    <w:rsid w:val="088A5878"/>
    <w:rsid w:val="08F564D7"/>
    <w:rsid w:val="09167A09"/>
    <w:rsid w:val="09CD50AC"/>
    <w:rsid w:val="09F84CBC"/>
    <w:rsid w:val="0A28787C"/>
    <w:rsid w:val="0A9D11AB"/>
    <w:rsid w:val="0AF671E5"/>
    <w:rsid w:val="0B6E6E6E"/>
    <w:rsid w:val="0BAD5AF3"/>
    <w:rsid w:val="0CAB0A08"/>
    <w:rsid w:val="0CF84F1E"/>
    <w:rsid w:val="0D7511DD"/>
    <w:rsid w:val="0DA40995"/>
    <w:rsid w:val="0DBA2AFB"/>
    <w:rsid w:val="0E245290"/>
    <w:rsid w:val="0E724299"/>
    <w:rsid w:val="0E825C0D"/>
    <w:rsid w:val="0F156E68"/>
    <w:rsid w:val="0F15790C"/>
    <w:rsid w:val="0F757C40"/>
    <w:rsid w:val="0F9D3D2C"/>
    <w:rsid w:val="0FF67DC8"/>
    <w:rsid w:val="104E4BFF"/>
    <w:rsid w:val="10F54849"/>
    <w:rsid w:val="10FF3C97"/>
    <w:rsid w:val="1107163A"/>
    <w:rsid w:val="11C0412C"/>
    <w:rsid w:val="11E17B4D"/>
    <w:rsid w:val="12475AF2"/>
    <w:rsid w:val="12CB6877"/>
    <w:rsid w:val="13C62793"/>
    <w:rsid w:val="14556024"/>
    <w:rsid w:val="14E9383B"/>
    <w:rsid w:val="15155F49"/>
    <w:rsid w:val="152534C4"/>
    <w:rsid w:val="15763D45"/>
    <w:rsid w:val="16096431"/>
    <w:rsid w:val="16210154"/>
    <w:rsid w:val="164A2ED9"/>
    <w:rsid w:val="18354B4A"/>
    <w:rsid w:val="184B0508"/>
    <w:rsid w:val="188034C2"/>
    <w:rsid w:val="19657FEE"/>
    <w:rsid w:val="199B6ABC"/>
    <w:rsid w:val="1A1F3B0C"/>
    <w:rsid w:val="1A585160"/>
    <w:rsid w:val="1B036E25"/>
    <w:rsid w:val="1B2267AF"/>
    <w:rsid w:val="1B475C0B"/>
    <w:rsid w:val="1BB4328A"/>
    <w:rsid w:val="1BE861A8"/>
    <w:rsid w:val="1C2C12EC"/>
    <w:rsid w:val="1CE8358F"/>
    <w:rsid w:val="1D1D5D41"/>
    <w:rsid w:val="1D9F0CF3"/>
    <w:rsid w:val="1E5B085C"/>
    <w:rsid w:val="1E7E18F2"/>
    <w:rsid w:val="1F6C4614"/>
    <w:rsid w:val="1FBA5101"/>
    <w:rsid w:val="1FFC30DB"/>
    <w:rsid w:val="21174FAA"/>
    <w:rsid w:val="21E14951"/>
    <w:rsid w:val="22D27008"/>
    <w:rsid w:val="234A50D7"/>
    <w:rsid w:val="23664461"/>
    <w:rsid w:val="23BC2637"/>
    <w:rsid w:val="23C41E36"/>
    <w:rsid w:val="23CA5C78"/>
    <w:rsid w:val="23FB1197"/>
    <w:rsid w:val="247E195A"/>
    <w:rsid w:val="24A27871"/>
    <w:rsid w:val="256E1685"/>
    <w:rsid w:val="25C21DB8"/>
    <w:rsid w:val="26125028"/>
    <w:rsid w:val="266C4AE8"/>
    <w:rsid w:val="272E796E"/>
    <w:rsid w:val="276918C6"/>
    <w:rsid w:val="27A110F5"/>
    <w:rsid w:val="27CF04A6"/>
    <w:rsid w:val="2880007B"/>
    <w:rsid w:val="28D24825"/>
    <w:rsid w:val="290972AD"/>
    <w:rsid w:val="2AEE087F"/>
    <w:rsid w:val="2B1725AC"/>
    <w:rsid w:val="2B345BED"/>
    <w:rsid w:val="2B666CDB"/>
    <w:rsid w:val="2BB03F6A"/>
    <w:rsid w:val="2BE25F5F"/>
    <w:rsid w:val="2CD04A22"/>
    <w:rsid w:val="2CED2858"/>
    <w:rsid w:val="2D997769"/>
    <w:rsid w:val="2F2B2473"/>
    <w:rsid w:val="2F340143"/>
    <w:rsid w:val="2F7C5C46"/>
    <w:rsid w:val="2FED1151"/>
    <w:rsid w:val="2FF809D2"/>
    <w:rsid w:val="30411579"/>
    <w:rsid w:val="316F7963"/>
    <w:rsid w:val="319A1CF2"/>
    <w:rsid w:val="31D658DC"/>
    <w:rsid w:val="323E183B"/>
    <w:rsid w:val="328E33EE"/>
    <w:rsid w:val="32B40BE5"/>
    <w:rsid w:val="32B41802"/>
    <w:rsid w:val="32C61B4E"/>
    <w:rsid w:val="335F4685"/>
    <w:rsid w:val="33755D3A"/>
    <w:rsid w:val="34401C96"/>
    <w:rsid w:val="34677690"/>
    <w:rsid w:val="348C4CD8"/>
    <w:rsid w:val="34E83120"/>
    <w:rsid w:val="35B634FE"/>
    <w:rsid w:val="360A5F28"/>
    <w:rsid w:val="36E7352C"/>
    <w:rsid w:val="3728289B"/>
    <w:rsid w:val="37C95731"/>
    <w:rsid w:val="37F1141E"/>
    <w:rsid w:val="380839E7"/>
    <w:rsid w:val="3862664A"/>
    <w:rsid w:val="38A25573"/>
    <w:rsid w:val="38D57055"/>
    <w:rsid w:val="39745F39"/>
    <w:rsid w:val="397A71DD"/>
    <w:rsid w:val="3A9B27FD"/>
    <w:rsid w:val="3B167B52"/>
    <w:rsid w:val="3B3233CB"/>
    <w:rsid w:val="3B4762F0"/>
    <w:rsid w:val="3B672992"/>
    <w:rsid w:val="3CC86CCC"/>
    <w:rsid w:val="3CEA6666"/>
    <w:rsid w:val="3D034BD5"/>
    <w:rsid w:val="3D6C476C"/>
    <w:rsid w:val="3E1A5306"/>
    <w:rsid w:val="3F1F6AC9"/>
    <w:rsid w:val="3F503300"/>
    <w:rsid w:val="3F513170"/>
    <w:rsid w:val="404F31A3"/>
    <w:rsid w:val="40701305"/>
    <w:rsid w:val="40E87C4F"/>
    <w:rsid w:val="41B63491"/>
    <w:rsid w:val="425B029E"/>
    <w:rsid w:val="425E3EA8"/>
    <w:rsid w:val="42B453F4"/>
    <w:rsid w:val="42DF22D1"/>
    <w:rsid w:val="43CD6976"/>
    <w:rsid w:val="44E55515"/>
    <w:rsid w:val="451D18B4"/>
    <w:rsid w:val="46640586"/>
    <w:rsid w:val="46FD7572"/>
    <w:rsid w:val="47327E1C"/>
    <w:rsid w:val="47D44B35"/>
    <w:rsid w:val="47E128D6"/>
    <w:rsid w:val="480D367D"/>
    <w:rsid w:val="482214C6"/>
    <w:rsid w:val="482E51F9"/>
    <w:rsid w:val="4843485D"/>
    <w:rsid w:val="4844761A"/>
    <w:rsid w:val="48DF71A5"/>
    <w:rsid w:val="49377CD2"/>
    <w:rsid w:val="498A5FF8"/>
    <w:rsid w:val="499872CD"/>
    <w:rsid w:val="49A01D06"/>
    <w:rsid w:val="49C566DE"/>
    <w:rsid w:val="49E4596F"/>
    <w:rsid w:val="4B010948"/>
    <w:rsid w:val="4BED65A8"/>
    <w:rsid w:val="4C2021AB"/>
    <w:rsid w:val="4C3F4944"/>
    <w:rsid w:val="4C852ADB"/>
    <w:rsid w:val="4D292E6F"/>
    <w:rsid w:val="4D636CDE"/>
    <w:rsid w:val="4E9E1420"/>
    <w:rsid w:val="4EB604A5"/>
    <w:rsid w:val="4EEC1F3B"/>
    <w:rsid w:val="4EF0594F"/>
    <w:rsid w:val="4F1F1E6B"/>
    <w:rsid w:val="4FD756FD"/>
    <w:rsid w:val="502C1836"/>
    <w:rsid w:val="50347C45"/>
    <w:rsid w:val="508150DA"/>
    <w:rsid w:val="509F2210"/>
    <w:rsid w:val="50A05287"/>
    <w:rsid w:val="51275839"/>
    <w:rsid w:val="51BB458D"/>
    <w:rsid w:val="526145A9"/>
    <w:rsid w:val="53713144"/>
    <w:rsid w:val="53897F32"/>
    <w:rsid w:val="539D5188"/>
    <w:rsid w:val="53C57D13"/>
    <w:rsid w:val="53F738B8"/>
    <w:rsid w:val="54505395"/>
    <w:rsid w:val="55496F40"/>
    <w:rsid w:val="55843E83"/>
    <w:rsid w:val="55B23BFF"/>
    <w:rsid w:val="55B43F78"/>
    <w:rsid w:val="55C154B7"/>
    <w:rsid w:val="56850F9A"/>
    <w:rsid w:val="572459E1"/>
    <w:rsid w:val="576001F6"/>
    <w:rsid w:val="577C3BCD"/>
    <w:rsid w:val="57953B45"/>
    <w:rsid w:val="5818138D"/>
    <w:rsid w:val="58935B67"/>
    <w:rsid w:val="58F35C08"/>
    <w:rsid w:val="59163DF9"/>
    <w:rsid w:val="59A14426"/>
    <w:rsid w:val="59A321FB"/>
    <w:rsid w:val="5A1A30A6"/>
    <w:rsid w:val="5A4C7064"/>
    <w:rsid w:val="5A6C2AE8"/>
    <w:rsid w:val="5ACC4545"/>
    <w:rsid w:val="5CAC600B"/>
    <w:rsid w:val="5CC23CF8"/>
    <w:rsid w:val="5DEC4480"/>
    <w:rsid w:val="5E6916CA"/>
    <w:rsid w:val="5F115CED"/>
    <w:rsid w:val="5F8C6B1A"/>
    <w:rsid w:val="60151D2E"/>
    <w:rsid w:val="60BF1F5F"/>
    <w:rsid w:val="60C0186F"/>
    <w:rsid w:val="60FA565A"/>
    <w:rsid w:val="625928F9"/>
    <w:rsid w:val="6277087F"/>
    <w:rsid w:val="63D22876"/>
    <w:rsid w:val="64374D2C"/>
    <w:rsid w:val="64BF5D0A"/>
    <w:rsid w:val="651343C9"/>
    <w:rsid w:val="65674EB6"/>
    <w:rsid w:val="657F2488"/>
    <w:rsid w:val="666676F7"/>
    <w:rsid w:val="66B73940"/>
    <w:rsid w:val="682D1870"/>
    <w:rsid w:val="6870282C"/>
    <w:rsid w:val="687B1AAE"/>
    <w:rsid w:val="69071CBE"/>
    <w:rsid w:val="69A24A26"/>
    <w:rsid w:val="69BB20C1"/>
    <w:rsid w:val="6A0A597F"/>
    <w:rsid w:val="6A6B1CC0"/>
    <w:rsid w:val="6AA608A5"/>
    <w:rsid w:val="6AE27674"/>
    <w:rsid w:val="6AFC498A"/>
    <w:rsid w:val="6C294829"/>
    <w:rsid w:val="6C4C227F"/>
    <w:rsid w:val="6C6B059F"/>
    <w:rsid w:val="6D076CF5"/>
    <w:rsid w:val="6E251EBD"/>
    <w:rsid w:val="6F3212A2"/>
    <w:rsid w:val="6FC24C07"/>
    <w:rsid w:val="700F5381"/>
    <w:rsid w:val="703D260A"/>
    <w:rsid w:val="707564C4"/>
    <w:rsid w:val="70F75771"/>
    <w:rsid w:val="71412EB7"/>
    <w:rsid w:val="71E11E18"/>
    <w:rsid w:val="73F430F8"/>
    <w:rsid w:val="73F96C52"/>
    <w:rsid w:val="746325C1"/>
    <w:rsid w:val="7477192A"/>
    <w:rsid w:val="74B03F5A"/>
    <w:rsid w:val="74E4483B"/>
    <w:rsid w:val="75384B9C"/>
    <w:rsid w:val="757935FE"/>
    <w:rsid w:val="760047F1"/>
    <w:rsid w:val="76230AA7"/>
    <w:rsid w:val="778855C1"/>
    <w:rsid w:val="77D52DD9"/>
    <w:rsid w:val="77F20A1A"/>
    <w:rsid w:val="793F4181"/>
    <w:rsid w:val="79976FC0"/>
    <w:rsid w:val="79C14B25"/>
    <w:rsid w:val="7A6E2A95"/>
    <w:rsid w:val="7AB324EE"/>
    <w:rsid w:val="7AD8527C"/>
    <w:rsid w:val="7AF709F6"/>
    <w:rsid w:val="7B005527"/>
    <w:rsid w:val="7B203598"/>
    <w:rsid w:val="7BE25C93"/>
    <w:rsid w:val="7CAB21E3"/>
    <w:rsid w:val="7CB51C83"/>
    <w:rsid w:val="7D343B5B"/>
    <w:rsid w:val="7DBB7264"/>
    <w:rsid w:val="7DDB1113"/>
    <w:rsid w:val="7DE81315"/>
    <w:rsid w:val="7EB25CEA"/>
    <w:rsid w:val="7EF0440E"/>
    <w:rsid w:val="7F37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4"/>
    <w:next w:val="4"/>
    <w:autoRedefine/>
    <w:qFormat/>
    <w:uiPriority w:val="0"/>
    <w:pPr>
      <w:keepNext/>
      <w:keepLines/>
      <w:spacing w:before="260" w:after="260" w:line="413" w:lineRule="auto"/>
      <w:outlineLvl w:val="1"/>
    </w:pPr>
    <w:rPr>
      <w:rFonts w:eastAsia="宋体"/>
      <w:sz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Title"/>
    <w:basedOn w:val="1"/>
    <w:autoRedefine/>
    <w:qFormat/>
    <w:uiPriority w:val="0"/>
    <w:pPr>
      <w:spacing w:before="240" w:after="60"/>
      <w:jc w:val="center"/>
      <w:outlineLvl w:val="0"/>
    </w:pPr>
    <w:rPr>
      <w:rFonts w:ascii="Arial" w:hAnsi="Arial"/>
      <w:b/>
      <w:sz w:val="32"/>
    </w:rPr>
  </w:style>
  <w:style w:type="paragraph" w:styleId="5">
    <w:name w:val="Normal Indent"/>
    <w:basedOn w:val="1"/>
    <w:autoRedefine/>
    <w:qFormat/>
    <w:uiPriority w:val="0"/>
    <w:pPr>
      <w:spacing w:line="300" w:lineRule="auto"/>
      <w:ind w:firstLine="420" w:firstLineChars="200"/>
    </w:pPr>
    <w:rPr>
      <w:szCs w:val="24"/>
    </w:rPr>
  </w:style>
  <w:style w:type="paragraph" w:styleId="6">
    <w:name w:val="Body Text"/>
    <w:basedOn w:val="1"/>
    <w:next w:val="1"/>
    <w:autoRedefine/>
    <w:unhideWhenUsed/>
    <w:qFormat/>
    <w:uiPriority w:val="99"/>
    <w:pPr>
      <w:spacing w:after="120"/>
    </w:pPr>
  </w:style>
  <w:style w:type="paragraph" w:styleId="7">
    <w:name w:val="footer"/>
    <w:basedOn w:val="1"/>
    <w:next w:val="1"/>
    <w:autoRedefine/>
    <w:unhideWhenUsed/>
    <w:qFormat/>
    <w:uiPriority w:val="99"/>
    <w:pPr>
      <w:tabs>
        <w:tab w:val="center" w:pos="4153"/>
        <w:tab w:val="right" w:pos="8306"/>
      </w:tabs>
      <w:snapToGrid w:val="0"/>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正文缩进1"/>
    <w:basedOn w:val="14"/>
    <w:autoRedefine/>
    <w:qFormat/>
    <w:uiPriority w:val="0"/>
    <w:pPr>
      <w:ind w:firstLine="420" w:firstLineChars="200"/>
    </w:pPr>
  </w:style>
  <w:style w:type="paragraph" w:customStyle="1" w:styleId="14">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5">
    <w:name w:val="缺省文本"/>
    <w:basedOn w:val="1"/>
    <w:autoRedefine/>
    <w:qFormat/>
    <w:uiPriority w:val="0"/>
    <w:pPr>
      <w:autoSpaceDE w:val="0"/>
      <w:autoSpaceDN w:val="0"/>
      <w:adjustRightInd w:val="0"/>
    </w:pPr>
    <w:rPr>
      <w:sz w:val="24"/>
    </w:rPr>
  </w:style>
  <w:style w:type="paragraph" w:customStyle="1" w:styleId="16">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17">
    <w:name w:val="p"/>
    <w:basedOn w:val="1"/>
    <w:autoRedefine/>
    <w:qFormat/>
    <w:uiPriority w:val="0"/>
    <w:pPr>
      <w:spacing w:line="525" w:lineRule="atLeast"/>
      <w:ind w:firstLine="375"/>
    </w:pPr>
  </w:style>
  <w:style w:type="paragraph" w:customStyle="1" w:styleId="18">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9">
    <w:name w:val="font01"/>
    <w:basedOn w:val="11"/>
    <w:autoRedefine/>
    <w:qFormat/>
    <w:uiPriority w:val="0"/>
    <w:rPr>
      <w:rFonts w:ascii="Arial" w:hAnsi="Arial" w:cs="Arial"/>
      <w:color w:val="000000"/>
      <w:sz w:val="20"/>
      <w:szCs w:val="20"/>
      <w:u w:val="none"/>
    </w:rPr>
  </w:style>
  <w:style w:type="character" w:customStyle="1" w:styleId="20">
    <w:name w:val="font11"/>
    <w:basedOn w:val="11"/>
    <w:autoRedefine/>
    <w:qFormat/>
    <w:uiPriority w:val="0"/>
    <w:rPr>
      <w:rFonts w:hint="eastAsia" w:ascii="宋体" w:hAnsi="宋体" w:eastAsia="宋体" w:cs="宋体"/>
      <w:color w:val="000000"/>
      <w:sz w:val="20"/>
      <w:szCs w:val="20"/>
      <w:u w:val="none"/>
    </w:rPr>
  </w:style>
  <w:style w:type="paragraph" w:customStyle="1" w:styleId="21">
    <w:name w:val="中文正文、"/>
    <w:basedOn w:val="1"/>
    <w:autoRedefine/>
    <w:qFormat/>
    <w:uiPriority w:val="0"/>
    <w:pPr>
      <w:spacing w:line="360" w:lineRule="auto"/>
      <w:ind w:firstLine="420" w:firstLineChars="200"/>
    </w:pPr>
    <w:rPr>
      <w:sz w:val="20"/>
      <w:szCs w:val="20"/>
    </w:rPr>
  </w:style>
  <w:style w:type="character" w:customStyle="1" w:styleId="22">
    <w:name w:val="font4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23</Pages>
  <Words>6907</Words>
  <Characters>8469</Characters>
  <Lines>45</Lines>
  <Paragraphs>12</Paragraphs>
  <TotalTime>51</TotalTime>
  <ScaleCrop>false</ScaleCrop>
  <LinksUpToDate>false</LinksUpToDate>
  <CharactersWithSpaces>8978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小丑</cp:lastModifiedBy>
  <cp:lastPrinted>2021-07-27T08:38:00Z</cp:lastPrinted>
  <dcterms:modified xsi:type="dcterms:W3CDTF">2024-07-20T00:46:03Z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597572877_cloud</vt:lpwstr>
  </property>
  <property fmtid="{D5CDD505-2E9C-101B-9397-08002B2CF9AE}" pid="4" name="ICV">
    <vt:lpwstr>3C96F08244DA45CAA57CDBD531E80619_13</vt:lpwstr>
  </property>
</Properties>
</file>