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31323">
      <w:pPr>
        <w:spacing w:after="0" w:line="240" w:lineRule="auto"/>
        <w:jc w:val="center"/>
        <w:rPr>
          <w:rFonts w:hint="eastAsia" w:ascii="宋体" w:hAnsi="宋体" w:eastAsia="宋体" w:cs="宋体"/>
          <w:b/>
          <w:bCs/>
          <w:sz w:val="44"/>
          <w:szCs w:val="44"/>
          <w:lang w:eastAsia="zh-CN"/>
        </w:rPr>
      </w:pPr>
    </w:p>
    <w:p w14:paraId="075FF1E4">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52C252E7">
      <w:pPr>
        <w:pStyle w:val="4"/>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雄安新区高铁站片区配套燃气工程三标段入廊管线、雄东片区B社区市政配套燃气直埋管线工程六标段施工砂石、水泥采购</w:t>
      </w:r>
    </w:p>
    <w:p w14:paraId="2269AF16">
      <w:pPr>
        <w:pStyle w:val="2"/>
        <w:ind w:left="0" w:leftChars="0" w:firstLine="0" w:firstLineChars="0"/>
        <w:rPr>
          <w:rFonts w:hint="eastAsia" w:ascii="宋体" w:hAnsi="宋体" w:eastAsia="宋体" w:cs="宋体"/>
          <w:b/>
          <w:bCs/>
          <w:sz w:val="44"/>
          <w:szCs w:val="44"/>
          <w:lang w:eastAsia="zh-CN"/>
        </w:rPr>
      </w:pPr>
    </w:p>
    <w:p w14:paraId="5C906DDA">
      <w:pPr>
        <w:pStyle w:val="2"/>
        <w:ind w:firstLine="720"/>
        <w:rPr>
          <w:rFonts w:hint="eastAsia" w:ascii="宋体" w:hAnsi="宋体" w:eastAsia="宋体" w:cs="宋体"/>
          <w:b/>
          <w:bCs/>
          <w:sz w:val="44"/>
          <w:szCs w:val="44"/>
          <w:lang w:eastAsia="zh-CN"/>
        </w:rPr>
      </w:pPr>
    </w:p>
    <w:p w14:paraId="1F29B57A">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14:paraId="159D635F">
      <w:pPr>
        <w:pStyle w:val="2"/>
        <w:ind w:firstLine="720"/>
        <w:rPr>
          <w:rFonts w:ascii="宋体" w:hAnsi="宋体" w:cs="宋体"/>
          <w:b/>
          <w:bCs/>
          <w:sz w:val="36"/>
          <w:szCs w:val="36"/>
          <w:lang w:eastAsia="zh-CN"/>
        </w:rPr>
      </w:pPr>
    </w:p>
    <w:p w14:paraId="00F8016A">
      <w:pPr>
        <w:pStyle w:val="2"/>
        <w:ind w:firstLine="440"/>
        <w:rPr>
          <w:lang w:eastAsia="zh-CN"/>
        </w:rPr>
      </w:pPr>
    </w:p>
    <w:p w14:paraId="74E32E0D">
      <w:pPr>
        <w:pStyle w:val="2"/>
        <w:ind w:firstLine="440"/>
        <w:rPr>
          <w:lang w:eastAsia="zh-CN"/>
        </w:rPr>
      </w:pPr>
    </w:p>
    <w:p w14:paraId="486A573A">
      <w:pPr>
        <w:pStyle w:val="2"/>
        <w:ind w:firstLine="440"/>
        <w:rPr>
          <w:lang w:eastAsia="zh-CN"/>
        </w:rPr>
      </w:pPr>
    </w:p>
    <w:p w14:paraId="7BE795F5">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14:paraId="44809EFB">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14:paraId="2A141017">
      <w:pPr>
        <w:pStyle w:val="2"/>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六</w:t>
      </w:r>
      <w:r>
        <w:rPr>
          <w:rFonts w:hint="eastAsia" w:ascii="宋体" w:hAnsi="宋体" w:eastAsia="宋体" w:cs="宋体"/>
          <w:b/>
          <w:bCs/>
          <w:sz w:val="44"/>
          <w:szCs w:val="44"/>
          <w:lang w:eastAsia="zh-CN"/>
        </w:rPr>
        <w:t>月</w:t>
      </w:r>
    </w:p>
    <w:p w14:paraId="6AE155E7">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43758F4C">
      <w:pPr>
        <w:spacing w:after="0"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雄安新区高铁站片区配套燃气工程三标段入廊管线、雄东片区B</w:t>
      </w:r>
    </w:p>
    <w:p w14:paraId="6CFDFB6E">
      <w:pPr>
        <w:spacing w:after="0" w:line="360" w:lineRule="auto"/>
        <w:jc w:val="center"/>
        <w:rPr>
          <w:rFonts w:hint="eastAsia"/>
          <w:lang w:eastAsia="zh-CN"/>
        </w:rPr>
      </w:pPr>
      <w:r>
        <w:rPr>
          <w:rFonts w:hint="eastAsia" w:ascii="宋体" w:hAnsi="宋体" w:eastAsia="宋体" w:cs="宋体"/>
          <w:b/>
          <w:bCs/>
          <w:sz w:val="30"/>
          <w:szCs w:val="30"/>
          <w:lang w:val="en-US" w:eastAsia="zh-CN"/>
        </w:rPr>
        <w:t>社区市政配套燃气直埋管线工程六标段施工砂石、水泥采购</w:t>
      </w:r>
    </w:p>
    <w:p w14:paraId="52D3720D">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雄安新区高铁站片区配套燃气工程三标段入廊管线、雄东片区B社区市政配套燃气直埋管线工程六标段施工聚乙烯材料采购</w:t>
      </w:r>
      <w:r>
        <w:rPr>
          <w:rFonts w:hint="eastAsia" w:ascii="宋体" w:hAnsi="宋体" w:eastAsia="宋体" w:cs="宋体"/>
          <w:sz w:val="24"/>
          <w:szCs w:val="24"/>
          <w:lang w:eastAsia="zh-CN"/>
        </w:rPr>
        <w:t>进行比价洽谈，特邀请贵公司参与洽谈。该项目具体情况如下：</w:t>
      </w:r>
    </w:p>
    <w:p w14:paraId="0181343C">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雄安新区高铁站片区配套燃气工程三标段入廊管线、雄东片区B社区市政配套燃气直埋管线工程六标段施工</w:t>
      </w:r>
    </w:p>
    <w:p w14:paraId="61B0B0CD">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0"/>
        <w:tblW w:w="8598"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3"/>
        <w:gridCol w:w="3293"/>
        <w:gridCol w:w="1674"/>
        <w:gridCol w:w="2448"/>
      </w:tblGrid>
      <w:tr w14:paraId="4B23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exact"/>
        </w:trPr>
        <w:tc>
          <w:tcPr>
            <w:tcW w:w="11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2DA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5EF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06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AF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52EC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exac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BC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FE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中粗砂</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EC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m³</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928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3620</w:t>
            </w:r>
          </w:p>
        </w:tc>
      </w:tr>
      <w:tr w14:paraId="3A1B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exac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F7DE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039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 32.5</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034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5C1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102D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exac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5E1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11B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块石</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490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m³</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B04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4F85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exac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4E8E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815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中砂</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A19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m³</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928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6DC01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exact"/>
        </w:trPr>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66B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AB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细砂</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81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m³</w:t>
            </w:r>
          </w:p>
        </w:tc>
        <w:tc>
          <w:tcPr>
            <w:tcW w:w="2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4F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bl>
    <w:p w14:paraId="48BBF22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p>
    <w:p w14:paraId="63E33C2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2BA64CD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14:paraId="151DEDE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6AC7FC6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4042110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14:paraId="19FB27B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105CD2A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7FCEB4B4">
      <w:pPr>
        <w:pStyle w:val="17"/>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2.付款方式：合同签订后，买方按实际需求分批下单，产品交付经买方验收合格，卖方向买方出具该批次订单的全额增值税专用发票，买方在收到增值税专用发票后20个工作日内买方支付该批次验收合格产品货款的97%，剩余3 %作为质保金，产品质量保证期限届满后，如未发生质量问题，买方一次性无息付清质保金。</w:t>
      </w:r>
    </w:p>
    <w:p w14:paraId="3387CA1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3E0E5B09">
      <w:pPr>
        <w:pStyle w:val="17"/>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5681FD3E">
      <w:pPr>
        <w:pStyle w:val="17"/>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05F2D10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14:paraId="597E6A1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河北省雄安新区项目现场</w:t>
      </w:r>
      <w:r>
        <w:rPr>
          <w:rFonts w:hint="eastAsia" w:cs="宋体"/>
          <w:sz w:val="24"/>
          <w:szCs w:val="24"/>
          <w:lang w:val="en-US" w:eastAsia="zh-CN"/>
        </w:rPr>
        <w:t>。</w:t>
      </w:r>
    </w:p>
    <w:p w14:paraId="13FCC4B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cs="宋体"/>
          <w:sz w:val="24"/>
          <w:szCs w:val="24"/>
          <w:lang w:val="en-US" w:eastAsia="zh-CN"/>
        </w:rPr>
        <w:t>3</w:t>
      </w:r>
      <w:r>
        <w:rPr>
          <w:rFonts w:hint="eastAsia" w:ascii="宋体" w:hAnsi="宋体" w:eastAsia="宋体" w:cs="宋体"/>
          <w:sz w:val="24"/>
          <w:szCs w:val="24"/>
          <w:lang w:eastAsia="zh-CN"/>
        </w:rPr>
        <w:t>日内</w:t>
      </w:r>
      <w:r>
        <w:rPr>
          <w:rFonts w:hint="eastAsia" w:ascii="宋体" w:hAnsi="宋体" w:eastAsia="宋体" w:cs="宋体"/>
          <w:sz w:val="24"/>
          <w:szCs w:val="24"/>
          <w:lang w:val="en-US" w:eastAsia="zh-CN"/>
        </w:rPr>
        <w:t>送到。</w:t>
      </w:r>
    </w:p>
    <w:p w14:paraId="4C62F14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14:paraId="7736763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三</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14:paraId="225C4AB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w:t>
      </w:r>
      <w:r>
        <w:rPr>
          <w:rFonts w:hint="eastAsia" w:ascii="宋体" w:hAnsi="宋体" w:eastAsia="宋体" w:cs="宋体"/>
          <w:sz w:val="24"/>
          <w:szCs w:val="24"/>
          <w:lang w:eastAsia="zh-CN"/>
        </w:rPr>
        <w:t>检验报告等，否则，视为卖方所交付产品不符合本合同约定质量标准，买方有权拒收产品。</w:t>
      </w:r>
    </w:p>
    <w:p w14:paraId="4EDF92C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10932B8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60F67A1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7DF0C4E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材料</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材料</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40F5715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2B0FD5A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14:paraId="2AFBAC4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val="0"/>
          <w:sz w:val="24"/>
          <w:szCs w:val="24"/>
          <w:lang w:val="en-US" w:eastAsia="zh-CN" w:bidi="ar-SA"/>
        </w:rPr>
        <w:t xml:space="preserve">产品的质量要求：建设用砂执行标准（GB/T 14684-2022）； 通用硅酸盐水泥 执行标准GB 175-2007/XG1-2009 ，石料选用强度不小于 </w:t>
      </w:r>
      <w:r>
        <w:rPr>
          <w:rFonts w:hint="default" w:ascii="宋体" w:hAnsi="宋体" w:eastAsia="宋体" w:cs="宋体"/>
          <w:b w:val="0"/>
          <w:bCs w:val="0"/>
          <w:sz w:val="24"/>
          <w:szCs w:val="24"/>
          <w:lang w:val="en-US" w:eastAsia="zh-CN" w:bidi="ar-SA"/>
        </w:rPr>
        <w:t xml:space="preserve">MU30 </w:t>
      </w:r>
      <w:r>
        <w:rPr>
          <w:rFonts w:hint="eastAsia" w:ascii="宋体" w:hAnsi="宋体" w:eastAsia="宋体" w:cs="宋体"/>
          <w:b w:val="0"/>
          <w:bCs w:val="0"/>
          <w:sz w:val="24"/>
          <w:szCs w:val="24"/>
          <w:lang w:val="en-US" w:eastAsia="zh-CN" w:bidi="ar-SA"/>
        </w:rPr>
        <w:t xml:space="preserve">的新鲜块石或片石，最小厚度不得小于 </w:t>
      </w:r>
      <w:r>
        <w:rPr>
          <w:rFonts w:hint="default" w:ascii="宋体" w:hAnsi="宋体" w:eastAsia="宋体" w:cs="宋体"/>
          <w:b w:val="0"/>
          <w:bCs w:val="0"/>
          <w:sz w:val="24"/>
          <w:szCs w:val="24"/>
          <w:lang w:val="en-US" w:eastAsia="zh-CN" w:bidi="ar-SA"/>
        </w:rPr>
        <w:t>15cm</w:t>
      </w:r>
      <w:r>
        <w:rPr>
          <w:rFonts w:hint="eastAsia" w:ascii="宋体" w:hAnsi="宋体" w:eastAsia="宋体" w:cs="宋体"/>
          <w:b w:val="0"/>
          <w:bCs w:val="0"/>
          <w:sz w:val="24"/>
          <w:szCs w:val="24"/>
          <w:lang w:val="en-US" w:eastAsia="zh-CN" w:bidi="ar-SA"/>
        </w:rPr>
        <w:t>，严禁使用风化石。提供的的材料除了出具有关资料外，需进行规格尺寸和</w:t>
      </w:r>
      <w:r>
        <w:rPr>
          <w:rFonts w:hint="eastAsia" w:ascii="宋体" w:hAnsi="宋体" w:eastAsia="宋体" w:cs="宋体"/>
          <w:sz w:val="24"/>
          <w:szCs w:val="24"/>
          <w:lang w:val="en-US" w:eastAsia="zh-CN"/>
        </w:rPr>
        <w:t>外观性能检验，必要时进行全面检验。卖方保证向买方交付的是全新、优质、能够达到本合同规定的技术规范、技术要求的产品。</w:t>
      </w:r>
    </w:p>
    <w:p w14:paraId="5843909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2.卖方交付的产品必须符合保障人体健康和人身、财产安全的要求；限期使用的产品，应当在显著位置清晰地标明生产日期和安全使用期限或者失效日期，产品交付时距生产日期不得超过</w:t>
      </w:r>
      <w:r>
        <w:rPr>
          <w:rFonts w:hint="eastAsia" w:cs="宋体"/>
          <w:sz w:val="24"/>
          <w:szCs w:val="24"/>
          <w:u w:val="single"/>
          <w:lang w:val="en-US" w:eastAsia="zh-CN"/>
        </w:rPr>
        <w:t>6</w:t>
      </w:r>
      <w:r>
        <w:rPr>
          <w:rFonts w:hint="eastAsia" w:ascii="宋体" w:hAnsi="宋体" w:eastAsia="宋体" w:cs="宋体"/>
          <w:sz w:val="24"/>
          <w:szCs w:val="24"/>
          <w:lang w:val="en-US" w:eastAsia="zh-CN"/>
        </w:rPr>
        <w:t>个</w:t>
      </w:r>
      <w:r>
        <w:rPr>
          <w:rFonts w:hint="eastAsia" w:cs="宋体"/>
          <w:sz w:val="24"/>
          <w:szCs w:val="24"/>
          <w:lang w:val="en-US" w:eastAsia="zh-CN"/>
        </w:rPr>
        <w:t>月。</w:t>
      </w:r>
    </w:p>
    <w:p w14:paraId="415D736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日内进行核实答复。若不符情况属实，卖方应在</w:t>
      </w:r>
      <w:r>
        <w:rPr>
          <w:rFonts w:hint="eastAsia" w:ascii="宋体" w:hAnsi="宋体" w:eastAsia="宋体" w:cs="宋体"/>
          <w:b w:val="0"/>
          <w:bCs w:val="0"/>
          <w:sz w:val="24"/>
          <w:szCs w:val="24"/>
          <w:u w:val="single"/>
          <w:lang w:val="en-US" w:eastAsia="zh-CN"/>
        </w:rPr>
        <w:t xml:space="preserve"> </w:t>
      </w:r>
      <w:r>
        <w:rPr>
          <w:rFonts w:hint="eastAsia" w:cs="宋体"/>
          <w:b w:val="0"/>
          <w:bCs w:val="0"/>
          <w:sz w:val="24"/>
          <w:szCs w:val="24"/>
          <w:u w:val="single"/>
          <w:lang w:val="en-US" w:eastAsia="zh-CN"/>
        </w:rPr>
        <w:t>2</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 xml:space="preserve">日内完成换货或退货处理，并承担由此给买方造成的一切损失。若卖方在收到买方的通知后 </w:t>
      </w:r>
      <w:r>
        <w:rPr>
          <w:rFonts w:hint="eastAsia" w:ascii="宋体" w:hAnsi="宋体" w:eastAsia="宋体" w:cs="宋体"/>
          <w:b w:val="0"/>
          <w:bCs w:val="0"/>
          <w:sz w:val="24"/>
          <w:szCs w:val="24"/>
          <w:u w:val="single"/>
          <w:lang w:val="en-US" w:eastAsia="zh-CN"/>
        </w:rPr>
        <w:t xml:space="preserve">2 </w:t>
      </w:r>
      <w:r>
        <w:rPr>
          <w:rFonts w:hint="eastAsia" w:ascii="宋体" w:hAnsi="宋体" w:eastAsia="宋体" w:cs="宋体"/>
          <w:b w:val="0"/>
          <w:bCs w:val="0"/>
          <w:sz w:val="24"/>
          <w:szCs w:val="24"/>
          <w:lang w:val="en-US" w:eastAsia="zh-CN"/>
        </w:rPr>
        <w:t>日内未能答复，则视为卖方默认买方提出的不符情况属实。为保证买方采购需求，买方可另行采购此部分产品，此部分产品对应的货款买方可不予支付。</w:t>
      </w:r>
    </w:p>
    <w:p w14:paraId="6A9D245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日内予以更换或退货处理，并承担由此给买方造成的一切损失。若卖方在收到买方的通知后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ascii="宋体" w:hAnsi="宋体" w:eastAsia="宋体" w:cs="宋体"/>
          <w:b w:val="0"/>
          <w:bCs w:val="0"/>
          <w:sz w:val="24"/>
          <w:szCs w:val="24"/>
          <w:lang w:val="en-US"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1ACAE2E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14:paraId="32557EC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14:paraId="30FAA887">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14:paraId="516C4BA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65AB099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4F84519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67BAC0A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14:paraId="083009C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5E2D813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5C93DC7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6.质量保证</w:t>
      </w:r>
    </w:p>
    <w:p w14:paraId="0F601EB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14:paraId="07D669E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14:paraId="6AE2BA0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7FE2178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21</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cs="宋体"/>
          <w:b w:val="0"/>
          <w:bCs w:val="0"/>
          <w:sz w:val="24"/>
          <w:szCs w:val="24"/>
          <w:highlight w:val="none"/>
          <w:lang w:val="en-US" w:eastAsia="zh-CN"/>
        </w:rPr>
        <w:t>下</w:t>
      </w:r>
      <w:r>
        <w:rPr>
          <w:rFonts w:hint="eastAsia" w:ascii="宋体" w:hAnsi="宋体" w:eastAsia="宋体" w:cs="宋体"/>
          <w:b w:val="0"/>
          <w:bCs w:val="0"/>
          <w:sz w:val="24"/>
          <w:szCs w:val="24"/>
          <w:highlight w:val="none"/>
          <w:lang w:val="en-US" w:eastAsia="zh-CN"/>
        </w:rPr>
        <w:t>午</w:t>
      </w:r>
      <w:r>
        <w:rPr>
          <w:rFonts w:hint="eastAsia"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17B32F73">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14:paraId="7390DE94">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w:t>
      </w:r>
      <w:r>
        <w:rPr>
          <w:rFonts w:hint="eastAsia" w:ascii="宋体" w:hAnsi="宋体" w:eastAsia="宋体" w:cs="宋体"/>
          <w:sz w:val="24"/>
          <w:szCs w:val="24"/>
          <w:lang w:val="en-US" w:eastAsia="zh-CN"/>
        </w:rPr>
        <w:t>选择质量、型号规格、供货期等均满足采购文件要求且报价最低的单位为本项目供应单位。</w:t>
      </w:r>
    </w:p>
    <w:p w14:paraId="746415C1">
      <w:pPr>
        <w:pStyle w:val="7"/>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14:paraId="2AA6C08C">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14:paraId="1FADB7D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w:t>
      </w:r>
      <w:r>
        <w:rPr>
          <w:rFonts w:hint="eastAsia" w:cs="宋体"/>
          <w:sz w:val="24"/>
          <w:szCs w:val="24"/>
          <w:lang w:val="en-US" w:eastAsia="zh-CN" w:bidi="ar-SA"/>
        </w:rPr>
        <w:t xml:space="preserve">刘康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 xml:space="preserve">18629362667 </w:t>
      </w:r>
    </w:p>
    <w:p w14:paraId="21FC65D1">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r>
        <w:rPr>
          <w:rFonts w:hint="eastAsia" w:cs="宋体"/>
          <w:sz w:val="24"/>
          <w:szCs w:val="24"/>
          <w:lang w:val="en-US" w:eastAsia="zh-CN"/>
        </w:rPr>
        <w:t xml:space="preserve">项目联系人：焦亮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17392795120</w:t>
      </w:r>
    </w:p>
    <w:p w14:paraId="1475D567">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6BF5D2EF">
      <w:pPr>
        <w:keepNext w:val="0"/>
        <w:keepLines w:val="0"/>
        <w:pageBreakBefore w:val="0"/>
        <w:kinsoku/>
        <w:wordWrap/>
        <w:overflowPunct/>
        <w:topLinePunct w:val="0"/>
        <w:autoSpaceDE/>
        <w:autoSpaceDN/>
        <w:bidi w:val="0"/>
        <w:adjustRightInd/>
        <w:snapToGrid/>
        <w:spacing w:beforeAutospacing="0" w:after="0" w:afterAutospacing="0" w:line="360" w:lineRule="auto"/>
        <w:ind w:firstLine="5520" w:firstLineChars="23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bookmarkStart w:id="2" w:name="_GoBack"/>
      <w:bookmarkEnd w:id="2"/>
    </w:p>
    <w:p w14:paraId="361B4EFB">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77A3BB55">
      <w:pPr>
        <w:jc w:val="right"/>
        <w:rPr>
          <w:rFonts w:ascii="方正小标宋简体" w:hAnsi="仿宋" w:eastAsia="方正小标宋简体" w:cs="方正小标宋简体"/>
          <w:b/>
          <w:sz w:val="32"/>
          <w:szCs w:val="32"/>
          <w:lang w:eastAsia="zh-CN"/>
        </w:rPr>
      </w:pPr>
    </w:p>
    <w:p w14:paraId="1E9494CC">
      <w:pPr>
        <w:spacing w:after="0" w:line="24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3BD6BC14">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雄安新区高铁站片区配套燃气工程三标段入廊管线、雄东片区B社区市政配套燃气直埋管线工程六标段施工砂石、水泥采购</w:t>
      </w:r>
    </w:p>
    <w:p w14:paraId="50B0D180">
      <w:pPr>
        <w:rPr>
          <w:rFonts w:hint="eastAsia" w:ascii="宋体" w:hAnsi="宋体" w:eastAsia="宋体" w:cs="宋体"/>
          <w:b/>
          <w:sz w:val="44"/>
          <w:szCs w:val="44"/>
          <w:highlight w:val="none"/>
        </w:rPr>
      </w:pPr>
    </w:p>
    <w:p w14:paraId="49AEC391">
      <w:pPr>
        <w:pStyle w:val="2"/>
        <w:rPr>
          <w:rFonts w:hint="eastAsia" w:ascii="宋体" w:hAnsi="宋体" w:eastAsia="宋体" w:cs="宋体"/>
          <w:b/>
          <w:sz w:val="44"/>
          <w:szCs w:val="44"/>
          <w:highlight w:val="none"/>
        </w:rPr>
      </w:pPr>
    </w:p>
    <w:p w14:paraId="22E9BBC6">
      <w:pPr>
        <w:pStyle w:val="2"/>
        <w:rPr>
          <w:rFonts w:hint="eastAsia" w:ascii="宋体" w:hAnsi="宋体" w:eastAsia="宋体" w:cs="宋体"/>
          <w:b/>
          <w:sz w:val="44"/>
          <w:szCs w:val="44"/>
          <w:highlight w:val="none"/>
        </w:rPr>
      </w:pPr>
    </w:p>
    <w:p w14:paraId="3BC740D8">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1317D346">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3E92D435">
      <w:pPr>
        <w:pStyle w:val="8"/>
        <w:rPr>
          <w:rFonts w:hint="eastAsia"/>
        </w:rPr>
      </w:pPr>
    </w:p>
    <w:p w14:paraId="5EA093E5">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313FB83B">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70B297CC">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53C16CE1">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38A29CC4">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p w14:paraId="7DAC7157">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71B5F5A8">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229531EA">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63B75FB1">
      <w:pPr>
        <w:pStyle w:val="2"/>
        <w:rPr>
          <w:rFonts w:hint="eastAsia"/>
          <w:b/>
          <w:bCs/>
          <w:sz w:val="32"/>
          <w:szCs w:val="32"/>
          <w:lang w:val="en-US" w:eastAsia="zh-CN"/>
        </w:rPr>
      </w:pPr>
      <w:r>
        <w:rPr>
          <w:rFonts w:hint="eastAsia"/>
          <w:b/>
          <w:bCs/>
          <w:sz w:val="32"/>
          <w:szCs w:val="32"/>
          <w:lang w:val="en-US" w:eastAsia="zh-CN"/>
        </w:rPr>
        <w:t>四、业绩证明材料</w:t>
      </w:r>
    </w:p>
    <w:p w14:paraId="03BA7ED1">
      <w:pPr>
        <w:pStyle w:val="2"/>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2C1B84E4">
      <w:pPr>
        <w:pStyle w:val="2"/>
        <w:rPr>
          <w:rFonts w:hint="eastAsia" w:cs="宋体"/>
          <w:b/>
          <w:bCs/>
          <w:spacing w:val="4"/>
          <w:sz w:val="32"/>
          <w:szCs w:val="32"/>
          <w:lang w:val="en-US" w:eastAsia="zh-CN"/>
        </w:rPr>
      </w:pPr>
      <w:r>
        <w:rPr>
          <w:rFonts w:hint="eastAsia" w:cs="宋体"/>
          <w:b/>
          <w:bCs/>
          <w:spacing w:val="4"/>
          <w:sz w:val="32"/>
          <w:szCs w:val="32"/>
          <w:lang w:val="en-US" w:eastAsia="zh-CN"/>
        </w:rPr>
        <w:t>六、质量保证</w:t>
      </w:r>
    </w:p>
    <w:p w14:paraId="64D575D5">
      <w:pPr>
        <w:pStyle w:val="2"/>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14:paraId="6CA44317">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14:paraId="79BB379E">
      <w:pPr>
        <w:pStyle w:val="2"/>
        <w:ind w:firstLine="720"/>
        <w:rPr>
          <w:rFonts w:hint="eastAsia" w:ascii="仿宋" w:hAnsi="仿宋" w:eastAsia="仿宋" w:cs="仿宋"/>
          <w:sz w:val="36"/>
          <w:szCs w:val="36"/>
          <w:lang w:eastAsia="zh-CN"/>
        </w:rPr>
      </w:pPr>
    </w:p>
    <w:p w14:paraId="21A41978">
      <w:pPr>
        <w:pStyle w:val="6"/>
        <w:ind w:firstLine="640"/>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bookmarkEnd w:id="1"/>
    <w:p w14:paraId="75105B75">
      <w:pPr>
        <w:pStyle w:val="6"/>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eastAsia="zh-CN"/>
        </w:rPr>
        <w:t>一、</w:t>
      </w:r>
      <w:r>
        <w:rPr>
          <w:rFonts w:hint="eastAsia" w:ascii="宋体" w:hAnsi="宋体" w:eastAsia="宋体" w:cs="宋体"/>
          <w:b/>
          <w:bCs/>
          <w:sz w:val="32"/>
          <w:szCs w:val="32"/>
          <w:lang w:eastAsia="zh-CN"/>
        </w:rPr>
        <w:t>报价单</w:t>
      </w:r>
    </w:p>
    <w:p w14:paraId="4B1F868D">
      <w:pPr>
        <w:spacing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14:paraId="3C586CC3">
      <w:pPr>
        <w:numPr>
          <w:ilvl w:val="0"/>
          <w:numId w:val="2"/>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就贵公司</w:t>
      </w:r>
      <w:r>
        <w:rPr>
          <w:rFonts w:hint="eastAsia" w:ascii="宋体" w:hAnsi="宋体" w:eastAsia="宋体" w:cs="宋体"/>
          <w:sz w:val="28"/>
          <w:szCs w:val="28"/>
          <w:u w:val="single"/>
          <w:lang w:val="en-US" w:eastAsia="zh-CN"/>
        </w:rPr>
        <w:t>雄安新区高铁站片区配套燃气工程三标段入廊管线、雄东片区B社区市政配套燃气直埋管线工程六标段施工砂石、水泥采购</w:t>
      </w:r>
      <w:r>
        <w:rPr>
          <w:rFonts w:hint="eastAsia" w:ascii="宋体" w:hAnsi="宋体" w:eastAsia="宋体" w:cs="宋体"/>
          <w:sz w:val="28"/>
          <w:szCs w:val="28"/>
          <w:lang w:eastAsia="zh-CN"/>
        </w:rPr>
        <w:t>事宜，结合市场行情，我方本次材料报价为：</w:t>
      </w:r>
    </w:p>
    <w:tbl>
      <w:tblPr>
        <w:tblStyle w:val="10"/>
        <w:tblW w:w="881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795"/>
        <w:gridCol w:w="967"/>
        <w:gridCol w:w="1058"/>
        <w:gridCol w:w="1349"/>
        <w:gridCol w:w="1397"/>
        <w:gridCol w:w="1547"/>
      </w:tblGrid>
      <w:tr w14:paraId="632D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AF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D7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28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F43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844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含税单价（元）</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918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含税总价（元）</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E0BF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品牌/厂家</w:t>
            </w:r>
          </w:p>
        </w:tc>
      </w:tr>
      <w:tr w14:paraId="15E6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5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中粗砂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F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m³</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2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6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D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9A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17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8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7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 32.5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F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3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E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0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D405">
            <w:pPr>
              <w:jc w:val="center"/>
              <w:rPr>
                <w:rFonts w:hint="eastAsia" w:ascii="宋体" w:hAnsi="宋体" w:eastAsia="宋体" w:cs="宋体"/>
                <w:i w:val="0"/>
                <w:iCs w:val="0"/>
                <w:color w:val="000000"/>
                <w:sz w:val="24"/>
                <w:szCs w:val="24"/>
                <w:u w:val="none"/>
              </w:rPr>
            </w:pPr>
          </w:p>
        </w:tc>
      </w:tr>
      <w:tr w14:paraId="373F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1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C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块石</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347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m³</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AF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0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7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5EE9">
            <w:pPr>
              <w:jc w:val="center"/>
              <w:rPr>
                <w:rFonts w:hint="eastAsia" w:ascii="宋体" w:hAnsi="宋体" w:eastAsia="宋体" w:cs="宋体"/>
                <w:i w:val="0"/>
                <w:iCs w:val="0"/>
                <w:color w:val="000000"/>
                <w:sz w:val="24"/>
                <w:szCs w:val="24"/>
                <w:u w:val="none"/>
              </w:rPr>
            </w:pPr>
          </w:p>
        </w:tc>
      </w:tr>
      <w:tr w14:paraId="7483B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2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1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8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m³</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B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B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4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63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40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F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8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m³</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0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4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5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6F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E6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88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14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备注：</w:t>
            </w:r>
            <w:r>
              <w:rPr>
                <w:rFonts w:hint="eastAsia" w:ascii="宋体" w:hAnsi="宋体" w:eastAsia="宋体" w:cs="宋体"/>
                <w:sz w:val="24"/>
                <w:szCs w:val="24"/>
                <w:lang w:eastAsia="zh-CN"/>
              </w:rPr>
              <w:t>含税总价：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，税率：</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税金：</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元，不含税总价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元。</w:t>
            </w:r>
          </w:p>
        </w:tc>
      </w:tr>
    </w:tbl>
    <w:p w14:paraId="0D8A73FE">
      <w:pPr>
        <w:spacing w:after="0" w:line="560" w:lineRule="exact"/>
        <w:ind w:firstLine="560" w:firstLineChars="200"/>
        <w:rPr>
          <w:rFonts w:hint="eastAsia" w:ascii="宋体" w:hAnsi="宋体" w:eastAsia="宋体" w:cs="宋体"/>
          <w:sz w:val="28"/>
          <w:szCs w:val="28"/>
          <w:lang w:eastAsia="zh-CN"/>
        </w:rPr>
      </w:pPr>
    </w:p>
    <w:p w14:paraId="7906A19E">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p>
    <w:p w14:paraId="5BFA7282">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3、一旦贵单位确定由我方承担本项目的材料供应，我方承诺将全力保证优质服务。</w:t>
      </w:r>
    </w:p>
    <w:p w14:paraId="5AEE4E61">
      <w:pPr>
        <w:tabs>
          <w:tab w:val="left" w:pos="5940"/>
        </w:tabs>
        <w:spacing w:after="0" w:line="560" w:lineRule="exact"/>
        <w:ind w:firstLine="49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31AE9FC8">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6DCC50DE">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7CB3D65C">
      <w:pPr>
        <w:spacing w:after="0" w:line="560" w:lineRule="exact"/>
        <w:ind w:firstLine="5040" w:firstLineChars="1800"/>
        <w:rPr>
          <w:rFonts w:ascii="仿宋" w:hAnsi="仿宋" w:eastAsia="仿宋" w:cs="仿宋_GB2312"/>
          <w:sz w:val="32"/>
          <w:szCs w:val="32"/>
          <w:lang w:eastAsia="zh-CN"/>
        </w:rPr>
      </w:pPr>
      <w:r>
        <w:rPr>
          <w:rFonts w:hint="eastAsia" w:ascii="宋体" w:hAnsi="宋体" w:eastAsia="宋体" w:cs="宋体"/>
          <w:sz w:val="28"/>
          <w:szCs w:val="28"/>
          <w:lang w:eastAsia="zh-CN"/>
        </w:rPr>
        <w:t>日期：</w:t>
      </w:r>
      <w:r>
        <w:rPr>
          <w:rFonts w:ascii="仿宋" w:hAnsi="仿宋" w:eastAsia="仿宋" w:cs="仿宋_GB2312"/>
          <w:sz w:val="32"/>
          <w:szCs w:val="32"/>
          <w:lang w:eastAsia="zh-CN"/>
        </w:rPr>
        <w:br w:type="page"/>
      </w:r>
    </w:p>
    <w:p w14:paraId="00396A1E">
      <w:pPr>
        <w:spacing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4F37042F">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雄安新区高铁站片区配套燃气工程三标段入廊管线、雄东片区B社区市政配套燃气直埋管线工程六标段施工砂石、水泥采购</w:t>
      </w:r>
      <w:r>
        <w:rPr>
          <w:rFonts w:hint="eastAsia" w:ascii="宋体" w:hAnsi="宋体" w:eastAsia="宋体" w:cs="宋体"/>
          <w:sz w:val="28"/>
          <w:szCs w:val="28"/>
          <w:lang w:eastAsia="zh-CN"/>
        </w:rPr>
        <w:t>洽谈报价、签订合同和处理有关事宜，其法律后果由我方承担。</w:t>
      </w:r>
    </w:p>
    <w:p w14:paraId="133E4FB9">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54CE7FAD">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4808620D">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6F626A23">
      <w:pPr>
        <w:widowControl w:val="0"/>
        <w:spacing w:after="0" w:line="560" w:lineRule="exact"/>
        <w:jc w:val="both"/>
        <w:rPr>
          <w:rFonts w:hint="eastAsia" w:ascii="宋体" w:hAnsi="宋体" w:eastAsia="宋体" w:cs="宋体"/>
          <w:sz w:val="28"/>
          <w:szCs w:val="28"/>
          <w:lang w:eastAsia="zh-CN"/>
        </w:rPr>
      </w:pPr>
    </w:p>
    <w:p w14:paraId="268D4236">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126AC0A5">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672217AF">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310A5EE8">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219D5144">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09C20222">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6D186FBF">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33913449">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3C1742DE">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default" w:ascii="宋体" w:hAnsi="宋体" w:eastAsia="宋体" w:cs="宋体"/>
          <w:sz w:val="28"/>
          <w:szCs w:val="28"/>
          <w:lang w:val="en-US"/>
        </w:rPr>
      </w:pPr>
      <w:r>
        <w:rPr>
          <w:rFonts w:hint="eastAsia" w:ascii="宋体" w:hAnsi="宋体" w:eastAsia="宋体" w:cs="宋体"/>
          <w:sz w:val="28"/>
          <w:szCs w:val="28"/>
        </w:rPr>
        <w:t>包含且不限于以下材料：营业执照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证等；</w:t>
      </w:r>
    </w:p>
    <w:p w14:paraId="6EB77689">
      <w:pPr>
        <w:pStyle w:val="2"/>
        <w:spacing w:after="0" w:line="240" w:lineRule="auto"/>
        <w:ind w:firstLine="0" w:firstLineChars="0"/>
        <w:rPr>
          <w:rFonts w:ascii="仿宋" w:hAnsi="仿宋" w:eastAsia="仿宋" w:cs="宋体"/>
          <w:sz w:val="30"/>
          <w:szCs w:val="30"/>
          <w:lang w:eastAsia="zh-CN"/>
        </w:rPr>
      </w:pPr>
    </w:p>
    <w:p w14:paraId="109B0E10">
      <w:pPr>
        <w:pStyle w:val="2"/>
        <w:spacing w:after="0" w:line="240" w:lineRule="auto"/>
        <w:ind w:firstLine="0" w:firstLineChars="0"/>
        <w:rPr>
          <w:rFonts w:ascii="仿宋" w:hAnsi="仿宋" w:eastAsia="仿宋" w:cs="宋体"/>
          <w:sz w:val="30"/>
          <w:szCs w:val="30"/>
          <w:lang w:eastAsia="zh-CN"/>
        </w:rPr>
      </w:pPr>
    </w:p>
    <w:p w14:paraId="54635DE3">
      <w:pPr>
        <w:pStyle w:val="2"/>
        <w:spacing w:after="0" w:line="240" w:lineRule="auto"/>
        <w:ind w:firstLine="0" w:firstLineChars="0"/>
        <w:rPr>
          <w:rFonts w:ascii="仿宋" w:hAnsi="仿宋" w:eastAsia="仿宋" w:cs="宋体"/>
          <w:sz w:val="30"/>
          <w:szCs w:val="30"/>
          <w:lang w:eastAsia="zh-CN"/>
        </w:rPr>
      </w:pPr>
    </w:p>
    <w:p w14:paraId="24A57BD5">
      <w:pPr>
        <w:pStyle w:val="2"/>
        <w:spacing w:after="0" w:line="240" w:lineRule="auto"/>
        <w:ind w:firstLine="0" w:firstLineChars="0"/>
        <w:rPr>
          <w:rFonts w:ascii="仿宋" w:hAnsi="仿宋" w:eastAsia="仿宋" w:cs="宋体"/>
          <w:sz w:val="30"/>
          <w:szCs w:val="30"/>
          <w:lang w:eastAsia="zh-CN"/>
        </w:rPr>
      </w:pPr>
    </w:p>
    <w:p w14:paraId="1C02156D">
      <w:pPr>
        <w:pStyle w:val="2"/>
        <w:spacing w:after="0" w:line="240" w:lineRule="auto"/>
        <w:ind w:firstLine="0" w:firstLineChars="0"/>
        <w:rPr>
          <w:rFonts w:ascii="仿宋" w:hAnsi="仿宋" w:eastAsia="仿宋" w:cs="宋体"/>
          <w:sz w:val="30"/>
          <w:szCs w:val="30"/>
          <w:lang w:eastAsia="zh-CN"/>
        </w:rPr>
      </w:pPr>
    </w:p>
    <w:p w14:paraId="6664E0A9">
      <w:pPr>
        <w:pStyle w:val="2"/>
        <w:spacing w:after="0" w:line="240" w:lineRule="auto"/>
        <w:ind w:firstLine="0" w:firstLineChars="0"/>
        <w:rPr>
          <w:rFonts w:ascii="仿宋" w:hAnsi="仿宋" w:eastAsia="仿宋" w:cs="宋体"/>
          <w:sz w:val="30"/>
          <w:szCs w:val="30"/>
          <w:lang w:eastAsia="zh-CN"/>
        </w:rPr>
      </w:pPr>
    </w:p>
    <w:p w14:paraId="719263C7">
      <w:pPr>
        <w:pStyle w:val="2"/>
        <w:spacing w:after="0" w:line="240" w:lineRule="auto"/>
        <w:ind w:firstLine="0" w:firstLineChars="0"/>
        <w:rPr>
          <w:rFonts w:ascii="仿宋" w:hAnsi="仿宋" w:eastAsia="仿宋" w:cs="宋体"/>
          <w:sz w:val="30"/>
          <w:szCs w:val="30"/>
          <w:lang w:eastAsia="zh-CN"/>
        </w:rPr>
      </w:pPr>
    </w:p>
    <w:p w14:paraId="41D4E7EB">
      <w:pPr>
        <w:pStyle w:val="2"/>
        <w:spacing w:after="0" w:line="240" w:lineRule="auto"/>
        <w:ind w:firstLine="0" w:firstLineChars="0"/>
        <w:rPr>
          <w:rFonts w:ascii="仿宋" w:hAnsi="仿宋" w:eastAsia="仿宋" w:cs="宋体"/>
          <w:sz w:val="30"/>
          <w:szCs w:val="30"/>
          <w:lang w:eastAsia="zh-CN"/>
        </w:rPr>
      </w:pPr>
    </w:p>
    <w:p w14:paraId="76B8EC1C">
      <w:pPr>
        <w:pStyle w:val="2"/>
        <w:spacing w:after="0" w:line="240" w:lineRule="auto"/>
        <w:ind w:firstLine="0" w:firstLineChars="0"/>
        <w:rPr>
          <w:rFonts w:ascii="仿宋" w:hAnsi="仿宋" w:eastAsia="仿宋" w:cs="宋体"/>
          <w:sz w:val="30"/>
          <w:szCs w:val="30"/>
          <w:lang w:eastAsia="zh-CN"/>
        </w:rPr>
      </w:pPr>
    </w:p>
    <w:p w14:paraId="04D6108B">
      <w:pPr>
        <w:pStyle w:val="2"/>
        <w:spacing w:after="0" w:line="240" w:lineRule="auto"/>
        <w:ind w:firstLine="0" w:firstLineChars="0"/>
        <w:rPr>
          <w:rFonts w:ascii="仿宋" w:hAnsi="仿宋" w:eastAsia="仿宋" w:cs="宋体"/>
          <w:sz w:val="30"/>
          <w:szCs w:val="30"/>
          <w:lang w:eastAsia="zh-CN"/>
        </w:rPr>
      </w:pPr>
    </w:p>
    <w:p w14:paraId="07919F23">
      <w:pPr>
        <w:pStyle w:val="2"/>
        <w:spacing w:after="0" w:line="240" w:lineRule="auto"/>
        <w:ind w:firstLine="0" w:firstLineChars="0"/>
        <w:jc w:val="both"/>
        <w:rPr>
          <w:rFonts w:hint="eastAsia" w:ascii="宋体" w:hAnsi="宋体" w:eastAsia="宋体" w:cs="宋体"/>
          <w:b/>
          <w:bCs/>
          <w:sz w:val="30"/>
          <w:szCs w:val="30"/>
          <w:lang w:val="en-US" w:eastAsia="zh-CN"/>
        </w:rPr>
      </w:pPr>
    </w:p>
    <w:p w14:paraId="5CD5635F">
      <w:pPr>
        <w:pStyle w:val="2"/>
        <w:spacing w:after="0" w:line="240" w:lineRule="auto"/>
        <w:ind w:firstLine="0" w:firstLineChars="0"/>
        <w:jc w:val="both"/>
        <w:rPr>
          <w:rFonts w:hint="eastAsia" w:ascii="宋体" w:hAnsi="宋体" w:eastAsia="宋体" w:cs="宋体"/>
          <w:b/>
          <w:bCs/>
          <w:sz w:val="30"/>
          <w:szCs w:val="30"/>
          <w:lang w:val="en-US" w:eastAsia="zh-CN"/>
        </w:rPr>
      </w:pPr>
    </w:p>
    <w:p w14:paraId="394176C2">
      <w:pPr>
        <w:pStyle w:val="2"/>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28B6CFD3">
      <w:pPr>
        <w:pStyle w:val="2"/>
        <w:ind w:firstLine="0" w:firstLineChars="0"/>
        <w:jc w:val="center"/>
        <w:rPr>
          <w:rFonts w:ascii="仿宋" w:hAnsi="仿宋" w:eastAsia="仿宋" w:cs="宋体"/>
          <w:sz w:val="32"/>
          <w:szCs w:val="32"/>
          <w:lang w:eastAsia="zh-CN"/>
        </w:rPr>
      </w:pPr>
    </w:p>
    <w:p w14:paraId="2DA649BA">
      <w:pPr>
        <w:pStyle w:val="2"/>
        <w:ind w:firstLine="0" w:firstLineChars="0"/>
        <w:jc w:val="center"/>
        <w:rPr>
          <w:rFonts w:ascii="仿宋" w:hAnsi="仿宋" w:eastAsia="仿宋" w:cs="宋体"/>
          <w:sz w:val="32"/>
          <w:szCs w:val="32"/>
          <w:lang w:eastAsia="zh-CN"/>
        </w:rPr>
      </w:pPr>
    </w:p>
    <w:p w14:paraId="1B797A1E">
      <w:pPr>
        <w:pStyle w:val="2"/>
        <w:ind w:firstLine="0" w:firstLineChars="0"/>
        <w:jc w:val="center"/>
        <w:rPr>
          <w:rFonts w:ascii="仿宋" w:hAnsi="仿宋" w:eastAsia="仿宋" w:cs="宋体"/>
          <w:sz w:val="32"/>
          <w:szCs w:val="32"/>
          <w:lang w:eastAsia="zh-CN"/>
        </w:rPr>
      </w:pPr>
    </w:p>
    <w:p w14:paraId="0A347DD6">
      <w:pPr>
        <w:pStyle w:val="2"/>
        <w:ind w:firstLine="0" w:firstLineChars="0"/>
        <w:jc w:val="center"/>
        <w:rPr>
          <w:rFonts w:ascii="仿宋" w:hAnsi="仿宋" w:eastAsia="仿宋" w:cs="宋体"/>
          <w:sz w:val="32"/>
          <w:szCs w:val="32"/>
          <w:lang w:eastAsia="zh-CN"/>
        </w:rPr>
      </w:pPr>
    </w:p>
    <w:p w14:paraId="3EE6AB6E">
      <w:pPr>
        <w:pStyle w:val="2"/>
        <w:ind w:firstLine="0" w:firstLineChars="0"/>
        <w:jc w:val="center"/>
        <w:rPr>
          <w:rFonts w:ascii="仿宋" w:hAnsi="仿宋" w:eastAsia="仿宋" w:cs="宋体"/>
          <w:sz w:val="32"/>
          <w:szCs w:val="32"/>
          <w:lang w:eastAsia="zh-CN"/>
        </w:rPr>
      </w:pPr>
    </w:p>
    <w:p w14:paraId="7B46D9C2">
      <w:pPr>
        <w:pStyle w:val="2"/>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7B7875A1">
      <w:pPr>
        <w:pStyle w:val="14"/>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5CCDA17C">
      <w:pPr>
        <w:pStyle w:val="14"/>
        <w:spacing w:after="0" w:line="560" w:lineRule="exact"/>
        <w:jc w:val="center"/>
        <w:rPr>
          <w:rFonts w:hint="eastAsia" w:ascii="仿宋" w:hAnsi="仿宋" w:eastAsia="仿宋" w:cs="仿宋"/>
          <w:b/>
          <w:bCs/>
          <w:kern w:val="2"/>
          <w:sz w:val="44"/>
          <w:szCs w:val="44"/>
          <w:lang w:eastAsia="zh-CN"/>
        </w:rPr>
      </w:pPr>
    </w:p>
    <w:p w14:paraId="03F55D9F">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791D46DB">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23E28E26">
      <w:pPr>
        <w:pStyle w:val="14"/>
        <w:spacing w:after="0" w:line="560" w:lineRule="exact"/>
        <w:jc w:val="center"/>
        <w:rPr>
          <w:rFonts w:hint="eastAsia" w:ascii="仿宋" w:hAnsi="仿宋" w:eastAsia="仿宋" w:cs="仿宋"/>
          <w:b/>
          <w:bCs/>
          <w:kern w:val="2"/>
          <w:sz w:val="28"/>
          <w:szCs w:val="28"/>
          <w:lang w:eastAsia="zh-CN"/>
        </w:rPr>
      </w:pPr>
    </w:p>
    <w:p w14:paraId="1D2D709D">
      <w:pPr>
        <w:pStyle w:val="14"/>
        <w:spacing w:after="0" w:line="560" w:lineRule="exact"/>
        <w:jc w:val="center"/>
        <w:rPr>
          <w:rFonts w:hint="eastAsia" w:ascii="仿宋" w:hAnsi="仿宋" w:eastAsia="仿宋" w:cs="仿宋"/>
          <w:b/>
          <w:bCs/>
          <w:kern w:val="2"/>
          <w:sz w:val="44"/>
          <w:szCs w:val="44"/>
          <w:lang w:eastAsia="zh-CN"/>
        </w:rPr>
      </w:pPr>
    </w:p>
    <w:p w14:paraId="7830A2D0">
      <w:pPr>
        <w:pStyle w:val="14"/>
        <w:spacing w:after="0" w:line="560" w:lineRule="exact"/>
        <w:jc w:val="center"/>
        <w:rPr>
          <w:rFonts w:hint="eastAsia" w:ascii="仿宋" w:hAnsi="仿宋" w:eastAsia="仿宋" w:cs="仿宋"/>
          <w:b/>
          <w:bCs/>
          <w:kern w:val="2"/>
          <w:sz w:val="44"/>
          <w:szCs w:val="44"/>
          <w:lang w:eastAsia="zh-CN"/>
        </w:rPr>
      </w:pPr>
    </w:p>
    <w:p w14:paraId="5AD3A6E0">
      <w:pPr>
        <w:pStyle w:val="14"/>
        <w:spacing w:after="0" w:line="560" w:lineRule="exact"/>
        <w:jc w:val="center"/>
        <w:rPr>
          <w:rFonts w:hint="eastAsia" w:ascii="仿宋" w:hAnsi="仿宋" w:eastAsia="仿宋" w:cs="仿宋"/>
          <w:b/>
          <w:bCs/>
          <w:kern w:val="2"/>
          <w:sz w:val="44"/>
          <w:szCs w:val="44"/>
          <w:lang w:eastAsia="zh-CN"/>
        </w:rPr>
      </w:pPr>
    </w:p>
    <w:p w14:paraId="239465F0">
      <w:pPr>
        <w:pStyle w:val="14"/>
        <w:spacing w:after="0" w:line="560" w:lineRule="exact"/>
        <w:jc w:val="center"/>
        <w:rPr>
          <w:rFonts w:hint="eastAsia" w:ascii="仿宋" w:hAnsi="仿宋" w:eastAsia="仿宋" w:cs="仿宋"/>
          <w:b/>
          <w:bCs/>
          <w:kern w:val="2"/>
          <w:sz w:val="44"/>
          <w:szCs w:val="44"/>
          <w:lang w:eastAsia="zh-CN"/>
        </w:rPr>
      </w:pPr>
    </w:p>
    <w:p w14:paraId="304FB820">
      <w:pPr>
        <w:pStyle w:val="14"/>
        <w:spacing w:after="0" w:line="560" w:lineRule="exact"/>
        <w:jc w:val="center"/>
        <w:rPr>
          <w:rFonts w:hint="eastAsia" w:ascii="仿宋" w:hAnsi="仿宋" w:eastAsia="仿宋" w:cs="仿宋"/>
          <w:b/>
          <w:bCs/>
          <w:kern w:val="2"/>
          <w:sz w:val="44"/>
          <w:szCs w:val="44"/>
          <w:lang w:eastAsia="zh-CN"/>
        </w:rPr>
      </w:pPr>
    </w:p>
    <w:p w14:paraId="4BE9BB03">
      <w:pPr>
        <w:pStyle w:val="14"/>
        <w:spacing w:after="0" w:line="560" w:lineRule="exact"/>
        <w:jc w:val="center"/>
        <w:rPr>
          <w:rFonts w:hint="eastAsia" w:ascii="仿宋" w:hAnsi="仿宋" w:eastAsia="仿宋" w:cs="仿宋"/>
          <w:b/>
          <w:bCs/>
          <w:kern w:val="2"/>
          <w:sz w:val="44"/>
          <w:szCs w:val="44"/>
          <w:lang w:eastAsia="zh-CN"/>
        </w:rPr>
      </w:pPr>
    </w:p>
    <w:p w14:paraId="4ECA293B">
      <w:pPr>
        <w:pStyle w:val="14"/>
        <w:spacing w:after="0" w:line="560" w:lineRule="exact"/>
        <w:jc w:val="center"/>
        <w:rPr>
          <w:rFonts w:hint="eastAsia" w:ascii="仿宋" w:hAnsi="仿宋" w:eastAsia="仿宋" w:cs="仿宋"/>
          <w:b/>
          <w:bCs/>
          <w:kern w:val="2"/>
          <w:sz w:val="44"/>
          <w:szCs w:val="44"/>
          <w:lang w:eastAsia="zh-CN"/>
        </w:rPr>
      </w:pPr>
    </w:p>
    <w:p w14:paraId="008CF764">
      <w:pPr>
        <w:pStyle w:val="14"/>
        <w:spacing w:after="0" w:line="560" w:lineRule="exact"/>
        <w:jc w:val="center"/>
        <w:rPr>
          <w:rFonts w:hint="eastAsia" w:ascii="仿宋" w:hAnsi="仿宋" w:eastAsia="仿宋" w:cs="仿宋"/>
          <w:b/>
          <w:bCs/>
          <w:kern w:val="2"/>
          <w:sz w:val="44"/>
          <w:szCs w:val="44"/>
          <w:lang w:eastAsia="zh-CN"/>
        </w:rPr>
      </w:pPr>
    </w:p>
    <w:p w14:paraId="4C1F1A72">
      <w:pPr>
        <w:pStyle w:val="14"/>
        <w:spacing w:after="0" w:line="560" w:lineRule="exact"/>
        <w:jc w:val="center"/>
        <w:rPr>
          <w:rFonts w:hint="eastAsia" w:ascii="仿宋" w:hAnsi="仿宋" w:eastAsia="仿宋" w:cs="仿宋"/>
          <w:b/>
          <w:bCs/>
          <w:kern w:val="2"/>
          <w:sz w:val="44"/>
          <w:szCs w:val="44"/>
          <w:lang w:eastAsia="zh-CN"/>
        </w:rPr>
      </w:pPr>
    </w:p>
    <w:p w14:paraId="049BFFF5">
      <w:pPr>
        <w:pStyle w:val="14"/>
        <w:spacing w:after="0" w:line="560" w:lineRule="exact"/>
        <w:jc w:val="center"/>
        <w:rPr>
          <w:rFonts w:hint="eastAsia" w:ascii="仿宋" w:hAnsi="仿宋" w:eastAsia="仿宋" w:cs="仿宋"/>
          <w:b/>
          <w:bCs/>
          <w:kern w:val="2"/>
          <w:sz w:val="44"/>
          <w:szCs w:val="44"/>
          <w:lang w:eastAsia="zh-CN"/>
        </w:rPr>
      </w:pPr>
    </w:p>
    <w:p w14:paraId="2C8A84B7">
      <w:pPr>
        <w:pStyle w:val="14"/>
        <w:spacing w:after="0" w:line="560" w:lineRule="exact"/>
        <w:jc w:val="both"/>
        <w:rPr>
          <w:rFonts w:hint="eastAsia" w:ascii="仿宋" w:hAnsi="仿宋" w:eastAsia="仿宋" w:cs="仿宋"/>
          <w:b/>
          <w:bCs/>
          <w:kern w:val="2"/>
          <w:sz w:val="44"/>
          <w:szCs w:val="44"/>
          <w:lang w:eastAsia="zh-CN"/>
        </w:rPr>
      </w:pPr>
    </w:p>
    <w:p w14:paraId="5976F95C">
      <w:pPr>
        <w:pStyle w:val="2"/>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14:paraId="25E18C37">
      <w:pPr>
        <w:pStyle w:val="2"/>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val="en-US" w:eastAsia="zh-CN"/>
        </w:rPr>
        <w:t>等内容</w:t>
      </w:r>
    </w:p>
    <w:p w14:paraId="32B467F1">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F4771EC">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6B9B42D">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0B884FE">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613DA020">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685483E0">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5BAD23E">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11F53E2">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677DC5B6">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19BF695">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19AB9ED6">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6F4067C7">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7EE22C5C">
      <w:pPr>
        <w:pStyle w:val="2"/>
        <w:numPr>
          <w:ilvl w:val="0"/>
          <w:numId w:val="0"/>
        </w:numPr>
        <w:jc w:val="both"/>
        <w:rPr>
          <w:rFonts w:hint="eastAsia" w:cs="宋体"/>
          <w:b/>
          <w:bCs/>
          <w:spacing w:val="4"/>
          <w:sz w:val="32"/>
          <w:szCs w:val="32"/>
          <w:lang w:val="en-US" w:eastAsia="zh-CN"/>
        </w:rPr>
      </w:pPr>
    </w:p>
    <w:p w14:paraId="400A1502">
      <w:pPr>
        <w:pStyle w:val="2"/>
        <w:numPr>
          <w:ilvl w:val="0"/>
          <w:numId w:val="0"/>
        </w:numPr>
        <w:jc w:val="both"/>
        <w:rPr>
          <w:rFonts w:hint="eastAsia" w:cs="宋体"/>
          <w:b/>
          <w:bCs/>
          <w:spacing w:val="4"/>
          <w:sz w:val="32"/>
          <w:szCs w:val="32"/>
          <w:lang w:val="en-US" w:eastAsia="zh-CN"/>
        </w:rPr>
      </w:pPr>
    </w:p>
    <w:p w14:paraId="1EC74ADE">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644EE713">
      <w:pPr>
        <w:pStyle w:val="2"/>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售后承诺</w:t>
      </w:r>
    </w:p>
    <w:p w14:paraId="1645FEB7">
      <w:pPr>
        <w:pStyle w:val="2"/>
        <w:keepNext w:val="0"/>
        <w:keepLines w:val="0"/>
        <w:pageBreakBefore w:val="0"/>
        <w:widowControl/>
        <w:kinsoku/>
        <w:wordWrap/>
        <w:overflowPunct/>
        <w:topLinePunct w:val="0"/>
        <w:autoSpaceDE/>
        <w:autoSpaceDN/>
        <w:bidi w:val="0"/>
        <w:adjustRightInd/>
        <w:spacing w:before="0" w:beforeAutospacing="0" w:after="0" w:afterAutospacing="0"/>
        <w:ind w:firstLine="840" w:firstLineChars="30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能提供的售后服务等内容</w:t>
      </w:r>
    </w:p>
    <w:p w14:paraId="0C050B94">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277ACC6E">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41DBA2C7">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6A5861C4">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6186AEF3">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2FD45309">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0532C2BE">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146F82EE">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28003376">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1ACCB096">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669B4136">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40B060FC">
      <w:pPr>
        <w:pStyle w:val="2"/>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620A8CAB">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11578C9B">
      <w:pPr>
        <w:pStyle w:val="14"/>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七、</w:t>
      </w:r>
      <w:r>
        <w:rPr>
          <w:rFonts w:hint="eastAsia" w:ascii="宋体" w:hAnsi="宋体" w:eastAsia="宋体" w:cs="宋体"/>
          <w:b/>
          <w:bCs/>
          <w:kern w:val="2"/>
          <w:sz w:val="30"/>
          <w:szCs w:val="30"/>
          <w:lang w:eastAsia="zh-CN"/>
        </w:rPr>
        <w:t>陕西燃气集团工程有限公司</w:t>
      </w:r>
    </w:p>
    <w:p w14:paraId="2B696097">
      <w:pPr>
        <w:pStyle w:val="14"/>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eastAsia="zh-CN"/>
        </w:rPr>
        <w:t>竞争性谈判报价函回执</w:t>
      </w:r>
    </w:p>
    <w:p w14:paraId="11DE77ED">
      <w:pPr>
        <w:pStyle w:val="14"/>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雄安新区高铁站片区配套燃气工程三标段入廊管线、雄东片区B社区市政配套燃气直埋管线工程六标段施工砂石、水泥采购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67F2CD40">
      <w:pPr>
        <w:tabs>
          <w:tab w:val="left" w:pos="6600"/>
        </w:tabs>
        <w:snapToGrid w:val="0"/>
        <w:spacing w:line="580" w:lineRule="exact"/>
        <w:textAlignment w:val="bottom"/>
        <w:rPr>
          <w:rFonts w:hint="eastAsia" w:ascii="宋体" w:hAnsi="宋体" w:eastAsia="宋体" w:cs="宋体"/>
          <w:sz w:val="28"/>
          <w:szCs w:val="28"/>
          <w:lang w:eastAsia="zh-CN"/>
        </w:rPr>
      </w:pPr>
    </w:p>
    <w:p w14:paraId="31E413E4">
      <w:pPr>
        <w:tabs>
          <w:tab w:val="left" w:pos="6600"/>
        </w:tabs>
        <w:snapToGrid w:val="0"/>
        <w:spacing w:line="580" w:lineRule="exact"/>
        <w:textAlignment w:val="bottom"/>
        <w:rPr>
          <w:rFonts w:hint="eastAsia" w:ascii="宋体" w:hAnsi="宋体" w:eastAsia="宋体" w:cs="宋体"/>
          <w:sz w:val="28"/>
          <w:szCs w:val="28"/>
          <w:lang w:eastAsia="zh-CN"/>
        </w:rPr>
      </w:pPr>
    </w:p>
    <w:p w14:paraId="49FAFD0D">
      <w:pPr>
        <w:pStyle w:val="15"/>
        <w:snapToGrid w:val="0"/>
        <w:spacing w:line="360" w:lineRule="auto"/>
        <w:jc w:val="right"/>
        <w:rPr>
          <w:rFonts w:hint="eastAsia" w:ascii="宋体" w:hAnsi="宋体" w:eastAsia="宋体" w:cs="宋体"/>
          <w:kern w:val="2"/>
          <w:sz w:val="28"/>
          <w:szCs w:val="28"/>
          <w:lang w:eastAsia="zh-CN"/>
        </w:rPr>
      </w:pPr>
    </w:p>
    <w:p w14:paraId="7E9CC665">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11D6C90A">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57456B9D">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2E15B406">
      <w:pPr>
        <w:pStyle w:val="2"/>
        <w:rPr>
          <w:rFonts w:hint="eastAsia" w:ascii="仿宋" w:hAnsi="仿宋" w:eastAsia="仿宋" w:cs="仿宋"/>
          <w:sz w:val="32"/>
          <w:szCs w:val="32"/>
          <w:lang w:eastAsia="zh-CN"/>
        </w:rPr>
      </w:pPr>
    </w:p>
    <w:p w14:paraId="17D04904">
      <w:pPr>
        <w:pStyle w:val="2"/>
        <w:rPr>
          <w:rFonts w:hint="eastAsia" w:ascii="仿宋" w:hAnsi="仿宋" w:eastAsia="仿宋" w:cs="仿宋"/>
          <w:sz w:val="32"/>
          <w:szCs w:val="32"/>
          <w:lang w:eastAsia="zh-CN"/>
        </w:rPr>
      </w:pPr>
    </w:p>
    <w:p w14:paraId="27071589">
      <w:pPr>
        <w:pStyle w:val="2"/>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D94AC9BA-7B43-49ED-95A3-9E447FA12861}"/>
  </w:font>
  <w:font w:name="方正小标宋简体">
    <w:panose1 w:val="02000000000000000000"/>
    <w:charset w:val="86"/>
    <w:family w:val="script"/>
    <w:pitch w:val="default"/>
    <w:sig w:usb0="00000001" w:usb1="08000000" w:usb2="00000000" w:usb3="00000000" w:csb0="00040000" w:csb1="00000000"/>
    <w:embedRegular r:id="rId2" w:fontKey="{E8CFAAB7-E478-4A36-BE68-6251C3509AD4}"/>
  </w:font>
  <w:font w:name="仿宋_GB2312">
    <w:panose1 w:val="02010609030101010101"/>
    <w:charset w:val="86"/>
    <w:family w:val="modern"/>
    <w:pitch w:val="default"/>
    <w:sig w:usb0="00000001" w:usb1="080E0000" w:usb2="00000000" w:usb3="00000000" w:csb0="00040000" w:csb1="00000000"/>
    <w:embedRegular r:id="rId3" w:fontKey="{1650FC83-EED7-4E9C-A12F-66B795B0E96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B077">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A992A4"/>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DA992A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A329"/>
    <w:multiLevelType w:val="singleLevel"/>
    <w:tmpl w:val="C584A329"/>
    <w:lvl w:ilvl="0" w:tentative="0">
      <w:start w:val="6"/>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51D23758"/>
    <w:multiLevelType w:val="singleLevel"/>
    <w:tmpl w:val="51D2375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2A4BEA"/>
    <w:rsid w:val="01582EDA"/>
    <w:rsid w:val="02A52CE4"/>
    <w:rsid w:val="02A82B14"/>
    <w:rsid w:val="04096BB5"/>
    <w:rsid w:val="04EE6857"/>
    <w:rsid w:val="066257E3"/>
    <w:rsid w:val="09167A09"/>
    <w:rsid w:val="09825397"/>
    <w:rsid w:val="09CD50AC"/>
    <w:rsid w:val="0A28787C"/>
    <w:rsid w:val="0AF671E5"/>
    <w:rsid w:val="0CAB0A08"/>
    <w:rsid w:val="0CE147DD"/>
    <w:rsid w:val="0D7511DD"/>
    <w:rsid w:val="0DA40995"/>
    <w:rsid w:val="0DBA2AFB"/>
    <w:rsid w:val="0E245290"/>
    <w:rsid w:val="0F156E68"/>
    <w:rsid w:val="0F15790C"/>
    <w:rsid w:val="104E4BFF"/>
    <w:rsid w:val="10F54849"/>
    <w:rsid w:val="11001706"/>
    <w:rsid w:val="11185ADB"/>
    <w:rsid w:val="11BA78F2"/>
    <w:rsid w:val="11E17B4D"/>
    <w:rsid w:val="12262024"/>
    <w:rsid w:val="12CB6877"/>
    <w:rsid w:val="13C62793"/>
    <w:rsid w:val="14556024"/>
    <w:rsid w:val="14E9383B"/>
    <w:rsid w:val="14F10DCA"/>
    <w:rsid w:val="15155F49"/>
    <w:rsid w:val="156514A0"/>
    <w:rsid w:val="15763D45"/>
    <w:rsid w:val="15F51C7C"/>
    <w:rsid w:val="16096431"/>
    <w:rsid w:val="164A2ED9"/>
    <w:rsid w:val="16FC55FB"/>
    <w:rsid w:val="175815DC"/>
    <w:rsid w:val="18354B4A"/>
    <w:rsid w:val="19657FEE"/>
    <w:rsid w:val="199B6ABC"/>
    <w:rsid w:val="1A585160"/>
    <w:rsid w:val="1B2267AF"/>
    <w:rsid w:val="1B475C0B"/>
    <w:rsid w:val="1BB4328A"/>
    <w:rsid w:val="1BE861A8"/>
    <w:rsid w:val="1CA47198"/>
    <w:rsid w:val="1CD076C2"/>
    <w:rsid w:val="1CE8358F"/>
    <w:rsid w:val="1D1D5D41"/>
    <w:rsid w:val="1DB527B9"/>
    <w:rsid w:val="1E5B085C"/>
    <w:rsid w:val="1E7E18F2"/>
    <w:rsid w:val="1F2C0027"/>
    <w:rsid w:val="1FBA5101"/>
    <w:rsid w:val="1FFC30DB"/>
    <w:rsid w:val="21174FAA"/>
    <w:rsid w:val="221072FD"/>
    <w:rsid w:val="234A50D7"/>
    <w:rsid w:val="23664461"/>
    <w:rsid w:val="23BC2637"/>
    <w:rsid w:val="23C41E36"/>
    <w:rsid w:val="247E195A"/>
    <w:rsid w:val="24A27871"/>
    <w:rsid w:val="24BE56E9"/>
    <w:rsid w:val="256E1685"/>
    <w:rsid w:val="25C21DB8"/>
    <w:rsid w:val="26125028"/>
    <w:rsid w:val="26C03195"/>
    <w:rsid w:val="276918C6"/>
    <w:rsid w:val="27F258DB"/>
    <w:rsid w:val="2880007B"/>
    <w:rsid w:val="290972AD"/>
    <w:rsid w:val="2AEE087F"/>
    <w:rsid w:val="2B1725AC"/>
    <w:rsid w:val="2B345BED"/>
    <w:rsid w:val="2D997769"/>
    <w:rsid w:val="2F2B2473"/>
    <w:rsid w:val="2FF809D2"/>
    <w:rsid w:val="30411579"/>
    <w:rsid w:val="316F7963"/>
    <w:rsid w:val="319A1CF2"/>
    <w:rsid w:val="32B40BE5"/>
    <w:rsid w:val="32B41802"/>
    <w:rsid w:val="32C61B4E"/>
    <w:rsid w:val="32CC65BE"/>
    <w:rsid w:val="33570442"/>
    <w:rsid w:val="335F4685"/>
    <w:rsid w:val="33755D3A"/>
    <w:rsid w:val="34401C96"/>
    <w:rsid w:val="34677690"/>
    <w:rsid w:val="346B1373"/>
    <w:rsid w:val="34E83120"/>
    <w:rsid w:val="35222E0B"/>
    <w:rsid w:val="36C35D81"/>
    <w:rsid w:val="36E7352C"/>
    <w:rsid w:val="3728289B"/>
    <w:rsid w:val="37712166"/>
    <w:rsid w:val="37C95731"/>
    <w:rsid w:val="37E233E5"/>
    <w:rsid w:val="380839E7"/>
    <w:rsid w:val="387F6456"/>
    <w:rsid w:val="38AD3A8E"/>
    <w:rsid w:val="39745F39"/>
    <w:rsid w:val="397A71DD"/>
    <w:rsid w:val="3A2A3021"/>
    <w:rsid w:val="3A9B27FD"/>
    <w:rsid w:val="3B3233CB"/>
    <w:rsid w:val="3B4762F0"/>
    <w:rsid w:val="3C2B5751"/>
    <w:rsid w:val="3C7F79B5"/>
    <w:rsid w:val="3CEA6666"/>
    <w:rsid w:val="3D034BD5"/>
    <w:rsid w:val="3D0B0176"/>
    <w:rsid w:val="3E1A5306"/>
    <w:rsid w:val="3F1F6AC9"/>
    <w:rsid w:val="404F31A3"/>
    <w:rsid w:val="40E87C4F"/>
    <w:rsid w:val="41B63491"/>
    <w:rsid w:val="42B453F4"/>
    <w:rsid w:val="43633D42"/>
    <w:rsid w:val="43B73CDB"/>
    <w:rsid w:val="46640586"/>
    <w:rsid w:val="47D44B35"/>
    <w:rsid w:val="480D367D"/>
    <w:rsid w:val="48134F25"/>
    <w:rsid w:val="482214C6"/>
    <w:rsid w:val="4843485D"/>
    <w:rsid w:val="498A5FF8"/>
    <w:rsid w:val="49A01D06"/>
    <w:rsid w:val="4B010948"/>
    <w:rsid w:val="4BED65A8"/>
    <w:rsid w:val="4C3F4944"/>
    <w:rsid w:val="4C852ADB"/>
    <w:rsid w:val="4D636CDE"/>
    <w:rsid w:val="4DDD75ED"/>
    <w:rsid w:val="4E0B6DAF"/>
    <w:rsid w:val="4EE94436"/>
    <w:rsid w:val="4EEC1F3B"/>
    <w:rsid w:val="4FD756FD"/>
    <w:rsid w:val="501228FF"/>
    <w:rsid w:val="502C1836"/>
    <w:rsid w:val="50347C45"/>
    <w:rsid w:val="508150DA"/>
    <w:rsid w:val="509F2210"/>
    <w:rsid w:val="51275839"/>
    <w:rsid w:val="526145A9"/>
    <w:rsid w:val="53403A04"/>
    <w:rsid w:val="53713144"/>
    <w:rsid w:val="53897F32"/>
    <w:rsid w:val="539D5188"/>
    <w:rsid w:val="53C57D13"/>
    <w:rsid w:val="53F738B8"/>
    <w:rsid w:val="54505395"/>
    <w:rsid w:val="54D437D1"/>
    <w:rsid w:val="55AD2EE1"/>
    <w:rsid w:val="55B23BFF"/>
    <w:rsid w:val="55B43F78"/>
    <w:rsid w:val="55C154B7"/>
    <w:rsid w:val="572459E1"/>
    <w:rsid w:val="5737774E"/>
    <w:rsid w:val="57953B45"/>
    <w:rsid w:val="58935B67"/>
    <w:rsid w:val="58F35C08"/>
    <w:rsid w:val="59163DF9"/>
    <w:rsid w:val="59A14426"/>
    <w:rsid w:val="59A31E1A"/>
    <w:rsid w:val="5A1A30A6"/>
    <w:rsid w:val="5A4C7064"/>
    <w:rsid w:val="5A6C2AE8"/>
    <w:rsid w:val="5A9A2701"/>
    <w:rsid w:val="5B6E4DB1"/>
    <w:rsid w:val="5B857887"/>
    <w:rsid w:val="5CAC600B"/>
    <w:rsid w:val="5CC23CF8"/>
    <w:rsid w:val="5DEC4480"/>
    <w:rsid w:val="5E6916CA"/>
    <w:rsid w:val="625928F9"/>
    <w:rsid w:val="6277087F"/>
    <w:rsid w:val="63D22876"/>
    <w:rsid w:val="64BF5D0A"/>
    <w:rsid w:val="651343C9"/>
    <w:rsid w:val="666676F7"/>
    <w:rsid w:val="66B73940"/>
    <w:rsid w:val="687B1AAE"/>
    <w:rsid w:val="69071CBE"/>
    <w:rsid w:val="69A24A26"/>
    <w:rsid w:val="69BB20C1"/>
    <w:rsid w:val="6A0A597F"/>
    <w:rsid w:val="6A6B1CC0"/>
    <w:rsid w:val="6AA608A5"/>
    <w:rsid w:val="6B4E7D55"/>
    <w:rsid w:val="6D076CF5"/>
    <w:rsid w:val="6E1D528A"/>
    <w:rsid w:val="700F5381"/>
    <w:rsid w:val="70975F44"/>
    <w:rsid w:val="70F75771"/>
    <w:rsid w:val="71412EB7"/>
    <w:rsid w:val="71E11E18"/>
    <w:rsid w:val="72485159"/>
    <w:rsid w:val="73F430F8"/>
    <w:rsid w:val="73F96C52"/>
    <w:rsid w:val="7477192A"/>
    <w:rsid w:val="74B03F5A"/>
    <w:rsid w:val="74E4483B"/>
    <w:rsid w:val="74F04B62"/>
    <w:rsid w:val="75384B9C"/>
    <w:rsid w:val="757935FE"/>
    <w:rsid w:val="76230AA7"/>
    <w:rsid w:val="776A3D7F"/>
    <w:rsid w:val="778855C1"/>
    <w:rsid w:val="77B009ED"/>
    <w:rsid w:val="77F20A1A"/>
    <w:rsid w:val="7AB324EE"/>
    <w:rsid w:val="7AD8527C"/>
    <w:rsid w:val="7BDE7A6D"/>
    <w:rsid w:val="7BE25C93"/>
    <w:rsid w:val="7CAB21E3"/>
    <w:rsid w:val="7CB51C83"/>
    <w:rsid w:val="7EB25CEA"/>
    <w:rsid w:val="7EF0440E"/>
    <w:rsid w:val="7F0B2C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Normal Indent"/>
    <w:basedOn w:val="1"/>
    <w:autoRedefine/>
    <w:qFormat/>
    <w:uiPriority w:val="0"/>
    <w:pPr>
      <w:spacing w:line="300" w:lineRule="auto"/>
      <w:ind w:firstLine="420" w:firstLineChars="200"/>
    </w:pPr>
    <w:rPr>
      <w:szCs w:val="24"/>
    </w:rPr>
  </w:style>
  <w:style w:type="paragraph" w:styleId="7">
    <w:name w:val="Body Text"/>
    <w:basedOn w:val="1"/>
    <w:next w:val="1"/>
    <w:autoRedefine/>
    <w:unhideWhenUsed/>
    <w:qFormat/>
    <w:uiPriority w:val="99"/>
    <w:pPr>
      <w:spacing w:after="120"/>
    </w:pPr>
  </w:style>
  <w:style w:type="paragraph" w:styleId="8">
    <w:name w:val="footer"/>
    <w:basedOn w:val="1"/>
    <w:next w:val="1"/>
    <w:autoRedefine/>
    <w:unhideWhenUsed/>
    <w:qFormat/>
    <w:uiPriority w:val="99"/>
    <w:pPr>
      <w:tabs>
        <w:tab w:val="center" w:pos="4153"/>
        <w:tab w:val="right" w:pos="8306"/>
      </w:tabs>
      <w:snapToGrid w:val="0"/>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缺省文本"/>
    <w:basedOn w:val="1"/>
    <w:autoRedefine/>
    <w:qFormat/>
    <w:uiPriority w:val="0"/>
    <w:pPr>
      <w:autoSpaceDE w:val="0"/>
      <w:autoSpaceDN w:val="0"/>
      <w:adjustRightInd w:val="0"/>
    </w:pPr>
    <w:rPr>
      <w:sz w:val="24"/>
    </w:rPr>
  </w:style>
  <w:style w:type="paragraph" w:customStyle="1" w:styleId="15">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6">
    <w:name w:val="p"/>
    <w:basedOn w:val="1"/>
    <w:autoRedefine/>
    <w:qFormat/>
    <w:uiPriority w:val="0"/>
    <w:pPr>
      <w:spacing w:line="525" w:lineRule="atLeast"/>
      <w:ind w:firstLine="375"/>
    </w:pPr>
  </w:style>
  <w:style w:type="paragraph" w:customStyle="1" w:styleId="17">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8">
    <w:name w:val="font01"/>
    <w:basedOn w:val="12"/>
    <w:autoRedefine/>
    <w:qFormat/>
    <w:uiPriority w:val="0"/>
    <w:rPr>
      <w:rFonts w:ascii="Arial" w:hAnsi="Arial" w:cs="Arial"/>
      <w:color w:val="000000"/>
      <w:sz w:val="20"/>
      <w:szCs w:val="20"/>
      <w:u w:val="none"/>
    </w:rPr>
  </w:style>
  <w:style w:type="character" w:customStyle="1" w:styleId="19">
    <w:name w:val="font11"/>
    <w:basedOn w:val="12"/>
    <w:autoRedefine/>
    <w:qFormat/>
    <w:uiPriority w:val="0"/>
    <w:rPr>
      <w:rFonts w:hint="eastAsia" w:ascii="宋体" w:hAnsi="宋体" w:eastAsia="宋体" w:cs="宋体"/>
      <w:color w:val="000000"/>
      <w:sz w:val="20"/>
      <w:szCs w:val="20"/>
      <w:u w:val="none"/>
    </w:rPr>
  </w:style>
  <w:style w:type="paragraph" w:customStyle="1" w:styleId="20">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16</Pages>
  <Words>4636</Words>
  <Characters>4897</Characters>
  <Lines>45</Lines>
  <Paragraphs>12</Paragraphs>
  <TotalTime>0</TotalTime>
  <ScaleCrop>false</ScaleCrop>
  <LinksUpToDate>false</LinksUpToDate>
  <CharactersWithSpaces>5415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2021-07-27T08:38:00Z</cp:lastPrinted>
  <dcterms:modified xsi:type="dcterms:W3CDTF">2024-06-17T04:11:31Z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597572877_cloud</vt:lpwstr>
  </property>
  <property fmtid="{D5CDD505-2E9C-101B-9397-08002B2CF9AE}" pid="4" name="ICV">
    <vt:lpwstr>ECC243B6ABD94FF9B6F362507F5A10E3_13</vt:lpwstr>
  </property>
</Properties>
</file>