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十一、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陕西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燃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气集团工程有限公司</w:t>
      </w: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西安国际港务区供热管网工程广场南路（港务西路-港务大道）人行道、沥青路面破除及恢复施工劳务分包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价函回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执</w:t>
      </w:r>
      <w:bookmarkEnd w:id="0"/>
    </w:p>
    <w:p>
      <w:pPr>
        <w:spacing w:line="580" w:lineRule="exact"/>
        <w:rPr>
          <w:rFonts w:hint="eastAsia" w:ascii="宋体" w:hAnsi="宋体" w:cs="宋体"/>
          <w:sz w:val="24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u w:val="single"/>
          <w:lang w:val="en-US" w:eastAsia="zh-CN"/>
        </w:rPr>
        <w:t>西安国际港务区供热管网工程广场南路（港务西路-港务大道）人行道、沥青路面破除及恢复施工劳务分包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</w:rPr>
        <w:t>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6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6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80" w:lineRule="exact"/>
        <w:ind w:firstLine="5880" w:firstLineChars="2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年    月   日</w:t>
      </w:r>
    </w:p>
    <w:p>
      <w:pPr>
        <w:jc w:val="left"/>
        <w:rPr>
          <w:sz w:val="28"/>
          <w:szCs w:val="36"/>
        </w:rPr>
      </w:pPr>
    </w:p>
    <w:p>
      <w:pPr>
        <w:jc w:val="left"/>
        <w:rPr>
          <w:sz w:val="28"/>
          <w:szCs w:val="36"/>
        </w:rPr>
      </w:pPr>
    </w:p>
    <w:p/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6825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2024-06-06T00:47:34Z</dcterms:created>
  <dc:creator>DELL</dc:creator>
  <cp:lastModifiedBy>DELL</cp:lastModifiedBy>
  <dcterms:modified xsi:type="dcterms:W3CDTF">2024-06-06T00:47:49Z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8ABB129ECFD6437182681F9383D234AB_12</vt:lpwstr>
  </property>
</Properties>
</file>