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ascii="宋体" w:hAnsi="宋体" w:eastAsia="宋体"/>
          <w:lang w:eastAsia="zh-CN"/>
        </w:rPr>
      </w:pPr>
    </w:p>
    <w:p>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pPr>
        <w:spacing w:after="0" w:line="360" w:lineRule="auto"/>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延113-延133井区产能建设地面集输工程</w:t>
      </w:r>
    </w:p>
    <w:p>
      <w:pPr>
        <w:spacing w:after="0" w:line="360" w:lineRule="auto"/>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PC总承包一标段</w:t>
      </w:r>
      <w:r>
        <w:rPr>
          <w:rFonts w:hint="eastAsia" w:ascii="宋体" w:hAnsi="宋体" w:eastAsia="宋体" w:cs="宋体"/>
          <w:b/>
          <w:bCs/>
          <w:kern w:val="2"/>
          <w:sz w:val="36"/>
          <w:szCs w:val="36"/>
          <w:lang w:val="en-US" w:eastAsia="zh-CN"/>
        </w:rPr>
        <w:t>采气撬</w:t>
      </w:r>
      <w:r>
        <w:rPr>
          <w:rFonts w:hint="eastAsia" w:ascii="宋体" w:hAnsi="宋体" w:eastAsia="宋体" w:cs="宋体"/>
          <w:b/>
          <w:bCs/>
          <w:kern w:val="2"/>
          <w:sz w:val="36"/>
          <w:szCs w:val="36"/>
          <w:lang w:eastAsia="zh-CN"/>
        </w:rPr>
        <w:t>设备采购</w:t>
      </w:r>
    </w:p>
    <w:p>
      <w:pPr>
        <w:pStyle w:val="11"/>
        <w:rPr>
          <w:rFonts w:ascii="宋体" w:hAnsi="宋体" w:eastAsia="宋体"/>
          <w:sz w:val="16"/>
          <w:szCs w:val="16"/>
          <w:lang w:eastAsia="zh-CN"/>
        </w:rPr>
      </w:pPr>
    </w:p>
    <w:p>
      <w:pPr>
        <w:rPr>
          <w:rFonts w:ascii="宋体" w:hAnsi="宋体" w:eastAsia="宋体"/>
          <w:sz w:val="21"/>
          <w:szCs w:val="21"/>
          <w:lang w:eastAsia="zh-CN"/>
        </w:rPr>
      </w:pPr>
    </w:p>
    <w:p>
      <w:pPr>
        <w:pStyle w:val="2"/>
        <w:ind w:firstLine="480"/>
        <w:rPr>
          <w:rFonts w:hint="default"/>
          <w:sz w:val="22"/>
          <w:szCs w:val="22"/>
        </w:rPr>
      </w:pPr>
    </w:p>
    <w:p>
      <w:pPr>
        <w:pStyle w:val="2"/>
        <w:ind w:firstLine="480"/>
        <w:rPr>
          <w:rFonts w:hint="default"/>
          <w:sz w:val="22"/>
          <w:szCs w:val="22"/>
        </w:rPr>
      </w:pPr>
    </w:p>
    <w:p>
      <w:pPr>
        <w:pStyle w:val="2"/>
        <w:ind w:firstLine="480"/>
        <w:rPr>
          <w:rFonts w:hint="default"/>
          <w:sz w:val="22"/>
          <w:szCs w:val="22"/>
        </w:rPr>
      </w:pPr>
    </w:p>
    <w:p>
      <w:pPr>
        <w:pStyle w:val="6"/>
        <w:rPr>
          <w:rFonts w:ascii="宋体" w:hAnsi="宋体" w:eastAsia="宋体"/>
          <w:sz w:val="40"/>
          <w:szCs w:val="40"/>
          <w:lang w:eastAsia="zh-CN"/>
        </w:rPr>
      </w:pPr>
      <w:r>
        <w:rPr>
          <w:rFonts w:hint="eastAsia" w:ascii="宋体" w:hAnsi="宋体" w:eastAsia="宋体"/>
          <w:sz w:val="40"/>
          <w:szCs w:val="40"/>
          <w:lang w:eastAsia="zh-CN"/>
        </w:rPr>
        <w:t>竞争性谈判采购文件</w:t>
      </w:r>
    </w:p>
    <w:p>
      <w:pPr>
        <w:spacing w:line="580" w:lineRule="exact"/>
        <w:jc w:val="center"/>
        <w:rPr>
          <w:rFonts w:ascii="宋体" w:hAnsi="宋体" w:eastAsia="宋体" w:cs="方正小标宋简体"/>
          <w:sz w:val="32"/>
          <w:szCs w:val="32"/>
          <w:lang w:eastAsia="zh-CN"/>
        </w:rPr>
      </w:pPr>
    </w:p>
    <w:p>
      <w:pPr>
        <w:rPr>
          <w:rFonts w:ascii="宋体" w:hAnsi="宋体" w:eastAsia="宋体" w:cs="方正小标宋简体"/>
          <w:sz w:val="32"/>
          <w:szCs w:val="32"/>
          <w:lang w:eastAsia="zh-CN"/>
        </w:rPr>
      </w:pPr>
    </w:p>
    <w:p>
      <w:pPr>
        <w:pStyle w:val="9"/>
        <w:rPr>
          <w:rFonts w:ascii="宋体" w:hAnsi="宋体" w:eastAsia="宋体"/>
          <w:sz w:val="21"/>
          <w:szCs w:val="21"/>
          <w:lang w:eastAsia="zh-CN"/>
        </w:rPr>
      </w:pPr>
    </w:p>
    <w:p>
      <w:pPr>
        <w:rPr>
          <w:rFonts w:ascii="宋体" w:hAnsi="宋体" w:eastAsia="宋体"/>
          <w:sz w:val="21"/>
          <w:szCs w:val="21"/>
          <w:lang w:eastAsia="zh-CN"/>
        </w:rPr>
      </w:pPr>
    </w:p>
    <w:p>
      <w:pPr>
        <w:pStyle w:val="2"/>
        <w:ind w:firstLine="480"/>
        <w:rPr>
          <w:rFonts w:hint="default"/>
          <w:sz w:val="22"/>
          <w:szCs w:val="22"/>
        </w:rPr>
      </w:pPr>
    </w:p>
    <w:p>
      <w:pPr>
        <w:rPr>
          <w:rFonts w:ascii="宋体" w:hAnsi="宋体" w:eastAsia="宋体"/>
          <w:sz w:val="21"/>
          <w:szCs w:val="21"/>
          <w:lang w:eastAsia="zh-CN"/>
        </w:rPr>
      </w:pPr>
    </w:p>
    <w:p>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五</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pPr>
        <w:keepNext w:val="0"/>
        <w:keepLines w:val="0"/>
        <w:pageBreakBefore w:val="0"/>
        <w:kinsoku/>
        <w:wordWrap/>
        <w:overflowPunct/>
        <w:topLinePunct w:val="0"/>
        <w:autoSpaceDE/>
        <w:autoSpaceDN/>
        <w:bidi w:val="0"/>
        <w:adjustRightInd/>
        <w:snapToGrid/>
        <w:spacing w:after="0" w:line="240" w:lineRule="atLeast"/>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延113-延133井区产能建设地面集输工程PC总承包一标段</w:t>
      </w:r>
    </w:p>
    <w:p>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采气撬采购</w:t>
      </w:r>
      <w:r>
        <w:rPr>
          <w:rFonts w:ascii="宋体" w:hAnsi="宋体" w:eastAsia="宋体" w:cs="方正小标宋_GBK"/>
          <w:b/>
          <w:bCs/>
          <w:sz w:val="32"/>
          <w:szCs w:val="32"/>
          <w:lang w:eastAsia="zh-CN"/>
        </w:rPr>
        <w:t>报价要求文件</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我公司拟对延113-延133井区产能建设地面集输工程PC总承包一标段采气撬采购进行竞争性谈判，特邀请贵公司参与洽谈。该项目具体情况如下：</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kern w:val="2"/>
          <w:sz w:val="24"/>
          <w:szCs w:val="24"/>
          <w:lang w:eastAsia="zh-CN"/>
        </w:rPr>
      </w:pPr>
      <w:r>
        <w:rPr>
          <w:rFonts w:hint="eastAsia" w:ascii="宋体" w:hAnsi="宋体" w:eastAsia="宋体" w:cs="宋体"/>
          <w:b/>
          <w:bCs/>
          <w:kern w:val="2"/>
          <w:sz w:val="28"/>
          <w:szCs w:val="28"/>
          <w:lang w:eastAsia="zh-CN"/>
        </w:rPr>
        <w:t>一、项目名称：</w:t>
      </w:r>
      <w:r>
        <w:rPr>
          <w:rFonts w:hint="eastAsia" w:ascii="宋体" w:hAnsi="宋体" w:eastAsia="宋体" w:cs="宋体"/>
          <w:kern w:val="2"/>
          <w:sz w:val="24"/>
          <w:szCs w:val="24"/>
          <w:lang w:eastAsia="zh-CN"/>
        </w:rPr>
        <w:t>延113-延133井区产能建设地面集输工程PC总承包一标段</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二、采购清单</w:t>
      </w:r>
      <w:bookmarkStart w:id="0" w:name="bookmark5"/>
      <w:r>
        <w:rPr>
          <w:rFonts w:hint="eastAsia" w:ascii="宋体" w:hAnsi="宋体" w:eastAsia="宋体" w:cs="宋体"/>
          <w:b/>
          <w:bCs/>
          <w:kern w:val="2"/>
          <w:sz w:val="28"/>
          <w:szCs w:val="28"/>
          <w:lang w:eastAsia="zh-CN"/>
        </w:rPr>
        <w:t>及要求</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（一）采购清单</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center"/>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清单</w:t>
      </w:r>
    </w:p>
    <w:tbl>
      <w:tblPr>
        <w:tblStyle w:val="13"/>
        <w:tblW w:w="9136" w:type="dxa"/>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383"/>
        <w:gridCol w:w="3016"/>
        <w:gridCol w:w="821"/>
        <w:gridCol w:w="645"/>
        <w:gridCol w:w="2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exac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采气橇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 3 井式 DN80，出口 DN100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具体详见产品技术规格书、数据单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采气橇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 4 井式 DN80，出口 DN100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具体详见产品技术规格书、数据单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exac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采气橇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 5 井式 DN80，出口 DN150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具体详见产品技术规格书、数据单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exac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采气橇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 7 井式 DN80，出口 DN200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具体详见产品技术规格书、数据单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exac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采气橇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 8 井式 DN80，出口 DN200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具体详见产品技术规格书、数据单</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数量以甲方实际用量为准</w:t>
      </w:r>
    </w:p>
    <w:p>
      <w:pPr>
        <w:keepNext w:val="0"/>
        <w:keepLines w:val="0"/>
        <w:pageBreakBefore w:val="0"/>
        <w:widowControl w:val="0"/>
        <w:kinsoku/>
        <w:wordWrap/>
        <w:overflowPunct/>
        <w:topLinePunct w:val="0"/>
        <w:autoSpaceDE/>
        <w:autoSpaceDN/>
        <w:bidi w:val="0"/>
        <w:adjustRightInd/>
        <w:snapToGrid/>
        <w:spacing w:line="360" w:lineRule="auto"/>
        <w:ind w:firstLine="3373" w:firstLineChars="1200"/>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373" w:firstLineChars="1200"/>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373" w:firstLineChars="1200"/>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373" w:firstLineChars="1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设备主要配置清单</w:t>
      </w:r>
    </w:p>
    <w:tbl>
      <w:tblPr>
        <w:tblStyle w:val="13"/>
        <w:tblW w:w="525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354"/>
        <w:gridCol w:w="3437"/>
        <w:gridCol w:w="1392"/>
        <w:gridCol w:w="556"/>
        <w:gridCol w:w="556"/>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7"/>
            <w:tcBorders>
              <w:top w:val="nil"/>
              <w:left w:val="nil"/>
              <w:bottom w:val="nil"/>
              <w:right w:val="nil"/>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井场：YK34-9  进口 3井式 DN80，出口 DN100采气橇设备主要配置清单</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（以下为单套设备配置清单，共计1套）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Z41Y-CL1500 A105N  DN50 ASME B16.34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DN80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H44H-63  DN80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智能开关井阀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 A105N ASME B16.34 压力设定范围0.6～4.8MPa 关井压力为 22.5MPa，操作温度 3~30℃， 供电电源：24VDC，防爆等级：ExdIIBT4，防护等级：IP65，额定电压：24V DC。配套：电动执行机构，可编程控制器，携带计量功能，可接收橇外压力变送器信号。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紧急切断阀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DN80，A-105N 。关井压力22.5MPa，SIL2等级认证，关断时间≤2S,防爆等级：ExdIIBT4，防护等级：IP65，截止型，远程关闭，现场手动控制，开、关阀位指示，电源24VDC。</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，PN250/1 个为焊接式法兰截止阀，1个为法兰截止阀（二阀组）/带泄放功能。压力表处安装</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，PN63/1 个为焊接式法兰截止阀，1个为法兰截止阀（二阀组）/带泄放功能。压力表处安装</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双金属温度计</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测量范围：-40～80℃，精度等级：1.6级，刻度盘直径：150mm  结构形式：万向型，带温度计套管。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接液材质：316L法兰规格：DN40 PN63 RF  法兰材质：316L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量程范围0～40MPaG，精度等级：1.6级，刻度盘直径：150mm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防爆等级：ExdⅡBT4（隔爆型）  防护等级：IP65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铸铝</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就地防腐蚀挂片装置</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安装管道介质：（湿）天然气，管道设计温度：-19~50℃。管道设计压力：6.3MPa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基座A105，接液材质316L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7"/>
            <w:tcBorders>
              <w:top w:val="nil"/>
              <w:left w:val="nil"/>
              <w:bottom w:val="nil"/>
              <w:right w:val="nil"/>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井场：YK34-10/YK35-10  进口 4井式 DN80，出口 DN100采气橇设备主要配置清单</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（以下为单套设备配置清单，共计2套）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Z41Y-CL1500 A105N  DN50 ASME B16.34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DN80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H44H-63  DN80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智能开关井阀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 A105N ASME B16.34 压力设定范围0.6～4.8MPa 关井压力为 22.5MPa，操作温度 3~30℃， 供电电源：24VDC，防爆等级：Ex dIIBT4，防护等级：IP65，额定电压：24V DC。配套：电动执行机构，可编程控制器，携带计量功能，可接收橇外压力变送器信号。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紧急切断阀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DN80，A-105N 。关井压力22.5MPa，SIL2等级认证，关断时间≤2S,防爆等级：ExdIIBT4，防护等级：IP65，截止型，远程关闭，现场手动控制，开、关阀位指示，电源24VDC。</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，PN250/1 个为焊接式法兰截止阀，1个为法兰截止阀（二阀组）/带泄放功能。压力表处安装</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，PN63/1 个为焊接式法兰截止阀，1个为法兰截止阀（二阀组）/带泄放功能。压力表处安装</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双金属温度计</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测量范围：-40～80℃，精度等级：1.6级，刻度盘直径：150mm  结构形式：万向型，带温度计套管。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接液材质：316L法兰规格：DN40 PN63 RF  法兰材质：316L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量程范围0～40MPaG，精度等级：1.6级，刻度盘直径：150mm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防爆等级：ExdⅡBT4（隔爆型）  防护等级：IP65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铸铝</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就地防腐蚀挂片装置</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安装管道介质：（湿）天然气，管道设计温度：-19~50℃。管道设计压力：6.3MPa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基座A105，接液材质316L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7"/>
            <w:tcBorders>
              <w:top w:val="nil"/>
              <w:left w:val="nil"/>
              <w:bottom w:val="nil"/>
              <w:right w:val="nil"/>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井场:YB080 进口 5井式 DN80，出口 DN150采气橇设备主要配置清单</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（以下为单套设备配置清单，共计1套）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Z41Y-CL1500 A105N  DN50 ASME B16.34</w:t>
            </w:r>
          </w:p>
        </w:tc>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DN80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H44H-63  DN80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智能开关井阀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 A105N ASME B16.34 压力设定范围0.6～4.8MPa 关井压力为 22.5MPa，操作温度 3~30℃， 供电电源：24VDC，防爆等级：Ex dIIBT4，防护等级：IP65，额定电压：24V DC。配套：电动执行机构，可编程控制器，携带计量功能，可接收橇外压力变送器信号。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紧急切断阀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DN80，A-105N。关井压力22.5MPa，SIL2等级认证，关断时间≤2S,防爆等级：ExdIIBT4，防护等级：IP65，截止型，远程关闭，现场手动控制，开、关阀位指示，电源24VDC。</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，PN250/1 个为焊接式法兰截止阀，1个为法兰截止阀（二阀组）/带泄放功能。压力表处安装</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，PN63/1 个为焊接式法兰截止阀，1个为法兰截止阀（二阀组）/带泄放功能。压力表处安装</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双金属温度计</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测量范围：-40～80℃，精度等级：1.6级，刻度盘直径：150mm  结构形式：万向型，带温度计套管。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接液材质：316L法兰规格：DN40 PN63 RF  法兰材质：316L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量程范围0～40MPaG，精度等级：1.6级，刻度盘直径：150mm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防爆等级：ExdⅡBT4 （隔爆型） 防护等级：IP65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铸铝</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exac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就地防腐蚀挂片装置</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安装管道介质：（湿）天然气，管道设计温度：-19~50℃。管道设计压力：6.3MPa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基座A105，接液材质316L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7"/>
            <w:tcBorders>
              <w:top w:val="nil"/>
              <w:left w:val="nil"/>
              <w:bottom w:val="nil"/>
              <w:right w:val="nil"/>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井场：YB034/YK25-19 进口 7井式 DN80，出口 DN200采气橇设备主要配置清单</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（以下为单套设备配置清单，共计2套）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Z41Y-CL1500 A105N  DN50 ASME B16.34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DN80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H44H-63  DN80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智能开关井阀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 A105N  ASME B16.34 压力设定范围0.6～4.8MPa 关井压力为 22.5MPa，操作温度 3~30℃， 供电电源：24VDC，防爆等级：Ex dIIBT4，防护等级：IP65，额定电压：24V DC。配套：电动执行机构，可编程控制器，携带计量功能，可接收橇外压力变送器信号。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紧急切断阀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DN80，A-105N。关井压力22.5MPa，SIL2等级认证，关断时间≤2S,防爆等级：ExdIIBT4，防护等级：IP65，截止型，远程关闭，现场手动控制，开、关阀位指示，电源24VDC。</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，PN250/1 个为焊接式法兰截止阀，1个为法兰截止阀（二阀组）/带泄放功能。压力表处安装</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，PN63/1 个为焊接式法兰截止阀，1个为法兰截止阀（二阀组）/带泄放功能。压力表处安装</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双金属温度计</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测量范围：-40～80℃，精度等级：1.6级，刻度盘直径：150mm  结构形式：万向型，带温度计套管。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接液材质：316L法兰规格：DN40 PN63 RF  法兰材质：316L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量程范围0～40MPaG，精度等级：1.6级，刻度盘直径：150mm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防爆等级：ExdⅡBT4（隔爆型）防护等级：IP65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铸铝</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就地防腐蚀挂片装置</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安装管道介质：（湿）天然气，管道设计温度：-19~50℃。管道设计压力：6.3MPa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基座A105，接液材质316L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Y450/YK29-20/YK29-23 进口 8井式 DN80，出口 DN200采气橇设备主要配置清单</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（以下为单套设备配置清单，共计3套）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Z41Y-CL1500 A105N  DN50 ASME B16.34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DN80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H44H-63  DN80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智能开关井阀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 A105N ASME B16.34 压力设定范围0.6～4.8MPa 关井压力为 22.5MPa，操作温度 3~30℃， 供电电源：24VDC，防爆等级：Ex dIIBT4，防护等级：IP65，额定电压：24V DC。配套：电动执行机构，可编程控制器，携带计量功能，可接收橇外压力变送器信号。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紧急切断阀</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DN80，A-105N。关井压力22.5MPa，SIL2等级认证，关断时间≤2S,防爆等级：ExdIIBT4，防护等级：IP65，截止型，远程关闭，现场手动控制，开、关阀位指示，电源24VDC。</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，PN250/1 个为焊接式法兰截止阀，1个为法兰截止阀（二阀组）/带泄放功能。压力表处安装</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，PN63/1 个为焊接式法兰截止阀，1个为法兰截止阀（二阀组）/带泄放功能。压力表处安装</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双金属温度计</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测量范围：-40～80℃，精度等级：1.6级，刻度盘直径：150mm  结构形式：万向型，带温度计套管。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接液材质：316L法兰规格：DN40 PN63 RF  法兰材质：316L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量程范围0～40MPaG，精度等级：1.6级，刻度盘直径：150mm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防爆等级：ExdⅡBT4（隔爆型）  防护等级：IP65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铸铝</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就地防腐蚀挂片装置</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安装管道介质：（湿）天然气，管道设计温度：-19~50℃。管道设计压力：6.3MPa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基座A105，接液材质316L</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bl>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其他配置由各报价单位根据实际需要自行补充完善。</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00" w:lineRule="exact"/>
        <w:ind w:firstLine="562" w:firstLineChars="200"/>
        <w:jc w:val="left"/>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（二）要求：</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1.采气橇须符合满足</w:t>
      </w:r>
      <w:r>
        <w:rPr>
          <w:rFonts w:hint="eastAsia" w:ascii="宋体" w:hAnsi="宋体" w:eastAsia="宋体" w:cs="宋体"/>
          <w:sz w:val="28"/>
          <w:szCs w:val="28"/>
          <w:lang w:val="en-US" w:eastAsia="zh-CN"/>
        </w:rPr>
        <w:t>技</w:t>
      </w:r>
      <w:r>
        <w:rPr>
          <w:rFonts w:hint="eastAsia" w:ascii="宋体" w:hAnsi="宋体" w:eastAsia="宋体" w:cs="宋体"/>
          <w:sz w:val="28"/>
          <w:szCs w:val="28"/>
          <w:lang w:eastAsia="zh-CN"/>
        </w:rPr>
        <w:t>术规格书、数据单、项目要求，配件齐全整套发货（以上未列出的设备运行必须的零部件，卖方有义务主动提供，以保证设备的完整性）。</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2.采气橇出厂前应按照国家标准、</w:t>
      </w:r>
      <w:r>
        <w:rPr>
          <w:rFonts w:hint="eastAsia" w:ascii="宋体" w:hAnsi="宋体" w:eastAsia="宋体" w:cs="宋体"/>
          <w:sz w:val="28"/>
          <w:szCs w:val="28"/>
          <w:lang w:val="en-US" w:eastAsia="zh-CN"/>
        </w:rPr>
        <w:t>技术</w:t>
      </w:r>
      <w:r>
        <w:rPr>
          <w:rFonts w:hint="eastAsia" w:ascii="宋体" w:hAnsi="宋体" w:eastAsia="宋体" w:cs="宋体"/>
          <w:sz w:val="28"/>
          <w:szCs w:val="28"/>
          <w:lang w:eastAsia="zh-CN"/>
        </w:rPr>
        <w:t>规格书、数据单全部要求的规定，对采气橇逐个进行试验，以确保严密性，各项指标均应符合国家相关标准、</w:t>
      </w:r>
      <w:r>
        <w:rPr>
          <w:rFonts w:hint="eastAsia" w:ascii="宋体" w:hAnsi="宋体" w:eastAsia="宋体" w:cs="宋体"/>
          <w:sz w:val="28"/>
          <w:szCs w:val="28"/>
          <w:lang w:val="en-US" w:eastAsia="zh-CN"/>
        </w:rPr>
        <w:t>技</w:t>
      </w:r>
      <w:r>
        <w:rPr>
          <w:rFonts w:hint="eastAsia" w:ascii="宋体" w:hAnsi="宋体" w:eastAsia="宋体" w:cs="宋体"/>
          <w:sz w:val="28"/>
          <w:szCs w:val="28"/>
          <w:lang w:eastAsia="zh-CN"/>
        </w:rPr>
        <w:t>术规格书、数据单、全部要求的规定。</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采气撬</w:t>
      </w:r>
      <w:r>
        <w:rPr>
          <w:rFonts w:hint="eastAsia" w:ascii="宋体" w:hAnsi="宋体" w:eastAsia="宋体" w:cs="宋体"/>
          <w:sz w:val="28"/>
          <w:szCs w:val="28"/>
          <w:lang w:eastAsia="zh-CN"/>
        </w:rPr>
        <w:t>资料需装订成册，设备铭牌需注明设备名称、规格型号、生产厂家及生产日期</w:t>
      </w:r>
      <w:r>
        <w:rPr>
          <w:rFonts w:hint="eastAsia" w:ascii="宋体" w:hAnsi="宋体" w:eastAsia="宋体" w:cs="宋体"/>
          <w:sz w:val="28"/>
          <w:szCs w:val="28"/>
          <w:lang w:val="en-US" w:eastAsia="zh-CN"/>
        </w:rPr>
        <w:t>及项目要求</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4.卖方交付的产品距生产日期不得超过 </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 xml:space="preserve"> 个月。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560" w:firstLineChars="200"/>
        <w:jc w:val="left"/>
        <w:textAlignment w:val="auto"/>
        <w:rPr>
          <w:rFonts w:hint="eastAsia" w:cs="宋体"/>
          <w:sz w:val="28"/>
          <w:szCs w:val="28"/>
          <w:lang w:val="en-US" w:eastAsia="zh-CN"/>
        </w:rPr>
      </w:pPr>
      <w:r>
        <w:rPr>
          <w:rFonts w:hint="eastAsia" w:cs="宋体"/>
          <w:sz w:val="28"/>
          <w:szCs w:val="28"/>
          <w:lang w:val="en-US" w:eastAsia="zh-CN"/>
        </w:rPr>
        <w:t>5.采气撬采购、运输、装卸，满足图纸要求。</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bidi="ar-SA"/>
        </w:rPr>
        <w:t>6.要求专业技术人员到场配合调试。</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ascii="宋体" w:hAnsi="宋体" w:eastAsia="宋体" w:cs="宋体"/>
          <w:b/>
          <w:bCs/>
          <w:sz w:val="28"/>
          <w:szCs w:val="28"/>
          <w:lang w:eastAsia="zh-CN"/>
        </w:rPr>
      </w:pPr>
      <w:r>
        <w:rPr>
          <w:rFonts w:hint="eastAsia" w:cs="宋体"/>
          <w:sz w:val="28"/>
          <w:szCs w:val="28"/>
          <w:lang w:val="en-US" w:eastAsia="zh-CN"/>
        </w:rPr>
        <w:t xml:space="preserve"> </w:t>
      </w:r>
      <w:r>
        <w:rPr>
          <w:rFonts w:hint="eastAsia" w:ascii="宋体" w:hAnsi="宋体" w:eastAsia="宋体" w:cs="宋体"/>
          <w:b/>
          <w:bCs/>
          <w:sz w:val="28"/>
          <w:szCs w:val="28"/>
          <w:lang w:eastAsia="zh-CN"/>
        </w:rPr>
        <w:t>三、报价人资格条件</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pPr>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val="en-US" w:eastAsia="zh-CN"/>
        </w:rPr>
        <w:t>不少于</w:t>
      </w:r>
      <w:r>
        <w:rPr>
          <w:rFonts w:ascii="宋体" w:hAnsi="宋体" w:eastAsia="宋体" w:cs="宋体"/>
          <w:sz w:val="28"/>
          <w:szCs w:val="28"/>
          <w:lang w:eastAsia="zh-CN"/>
        </w:rPr>
        <w:t>3个。</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kern w:val="2"/>
          <w:sz w:val="28"/>
          <w:szCs w:val="28"/>
        </w:rPr>
        <w:t>2.报价人的投标报价，应是完成本项目范围及供货周期、质量的全部要求的内容。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3.投标报价均包括但不限于材料设备费、组装费、装车费、运输费、运输保险费、培训指导费、现场服务费、税费、利润、售后服务等一切相关费</w:t>
      </w:r>
      <w:r>
        <w:rPr>
          <w:rFonts w:hint="eastAsia" w:ascii="宋体" w:hAnsi="宋体" w:eastAsia="宋体" w:cs="宋体"/>
          <w:kern w:val="2"/>
          <w:sz w:val="28"/>
          <w:szCs w:val="28"/>
          <w:highlight w:val="none"/>
          <w:lang w:eastAsia="zh-CN"/>
        </w:rPr>
        <w:t>用（</w:t>
      </w:r>
      <w:r>
        <w:rPr>
          <w:rFonts w:hint="eastAsia" w:ascii="宋体" w:hAnsi="宋体" w:eastAsia="宋体" w:cs="宋体"/>
          <w:kern w:val="2"/>
          <w:sz w:val="28"/>
          <w:szCs w:val="28"/>
          <w:highlight w:val="none"/>
          <w:u w:val="single"/>
          <w:lang w:eastAsia="zh-CN"/>
        </w:rPr>
        <w:t>含现场卸车费</w:t>
      </w:r>
      <w:r>
        <w:rPr>
          <w:rFonts w:hint="eastAsia" w:ascii="宋体" w:hAnsi="宋体" w:eastAsia="宋体" w:cs="宋体"/>
          <w:kern w:val="2"/>
          <w:sz w:val="28"/>
          <w:szCs w:val="28"/>
          <w:highlight w:val="none"/>
          <w:lang w:eastAsia="zh-CN"/>
        </w:rPr>
        <w:t>）</w:t>
      </w:r>
      <w:r>
        <w:rPr>
          <w:rFonts w:hint="eastAsia" w:ascii="宋体" w:hAnsi="宋体" w:eastAsia="宋体" w:cs="宋体"/>
          <w:kern w:val="2"/>
          <w:sz w:val="28"/>
          <w:szCs w:val="28"/>
          <w:lang w:eastAsia="zh-CN"/>
        </w:rPr>
        <w:t>，以及报价人在报价前明示或暗示的所有风险、责任和义务。</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7</w:t>
      </w:r>
      <w:r>
        <w:rPr>
          <w:rFonts w:cs="宋体"/>
          <w:sz w:val="28"/>
          <w:szCs w:val="28"/>
        </w:rPr>
        <w:t>.送货地址：延安市延113-延113井区产能建设地面集输工程一标段指定地点指定卸车地点</w:t>
      </w:r>
      <w:r>
        <w:rPr>
          <w:rFonts w:hint="eastAsia" w:cs="宋体"/>
          <w:sz w:val="28"/>
          <w:szCs w:val="28"/>
          <w:lang w:eastAsia="zh-CN"/>
        </w:rPr>
        <w:t>（</w:t>
      </w:r>
      <w:r>
        <w:rPr>
          <w:rFonts w:hint="eastAsia" w:cs="宋体"/>
          <w:sz w:val="28"/>
          <w:szCs w:val="28"/>
          <w:lang w:val="en-US" w:eastAsia="zh-CN"/>
        </w:rPr>
        <w:t>蟠龙镇、子长县</w:t>
      </w:r>
      <w:r>
        <w:rPr>
          <w:rFonts w:hint="eastAsia" w:cs="宋体"/>
          <w:sz w:val="28"/>
          <w:szCs w:val="28"/>
          <w:lang w:eastAsia="zh-CN"/>
        </w:rPr>
        <w:t>）</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highlight w:val="yellow"/>
        </w:rPr>
      </w:pPr>
      <w:r>
        <w:rPr>
          <w:rFonts w:hint="eastAsia" w:cs="宋体"/>
          <w:sz w:val="28"/>
          <w:szCs w:val="28"/>
          <w:lang w:val="en-US" w:eastAsia="zh-CN"/>
        </w:rPr>
        <w:t>8</w:t>
      </w:r>
      <w:r>
        <w:rPr>
          <w:rFonts w:cs="宋体"/>
          <w:sz w:val="28"/>
          <w:szCs w:val="28"/>
        </w:rPr>
        <w:t>.供货周期：</w:t>
      </w:r>
      <w:r>
        <w:rPr>
          <w:rFonts w:cs="宋体"/>
          <w:color w:val="auto"/>
          <w:sz w:val="28"/>
          <w:szCs w:val="28"/>
        </w:rPr>
        <w:t>买方下订单后</w:t>
      </w:r>
      <w:r>
        <w:rPr>
          <w:rFonts w:hint="eastAsia" w:cs="宋体"/>
          <w:color w:val="auto"/>
          <w:sz w:val="28"/>
          <w:szCs w:val="28"/>
          <w:u w:val="none"/>
          <w:lang w:val="en-US" w:eastAsia="zh-CN"/>
        </w:rPr>
        <w:t>60</w:t>
      </w:r>
      <w:r>
        <w:rPr>
          <w:rFonts w:cs="宋体"/>
          <w:color w:val="auto"/>
          <w:sz w:val="28"/>
          <w:szCs w:val="28"/>
          <w:u w:val="none"/>
        </w:rPr>
        <w:t>日</w:t>
      </w:r>
      <w:r>
        <w:rPr>
          <w:rFonts w:cs="宋体"/>
          <w:color w:val="auto"/>
          <w:sz w:val="28"/>
          <w:szCs w:val="28"/>
        </w:rPr>
        <w:t>内送到</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9</w:t>
      </w:r>
      <w:r>
        <w:rPr>
          <w:rFonts w:cs="宋体"/>
          <w:sz w:val="28"/>
          <w:szCs w:val="28"/>
        </w:rPr>
        <w:t>.随车提供相关产品说明书、产品合格证、各项性能检验报告等有关资料。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10</w:t>
      </w:r>
      <w:r>
        <w:rPr>
          <w:rFonts w:cs="宋体"/>
          <w:sz w:val="28"/>
          <w:szCs w:val="28"/>
        </w:rPr>
        <w:t>.技术要求：</w:t>
      </w:r>
      <w:r>
        <w:rPr>
          <w:rFonts w:cs="宋体"/>
          <w:kern w:val="2"/>
          <w:sz w:val="28"/>
          <w:szCs w:val="28"/>
        </w:rPr>
        <w:t>符合国家规范、行业相关标准、</w:t>
      </w:r>
      <w:r>
        <w:rPr>
          <w:rFonts w:hint="eastAsia" w:cs="宋体"/>
          <w:kern w:val="2"/>
          <w:sz w:val="28"/>
          <w:szCs w:val="28"/>
          <w:lang w:val="en-US" w:eastAsia="zh-CN"/>
        </w:rPr>
        <w:t>技术规格书、数据单、</w:t>
      </w:r>
      <w:r>
        <w:rPr>
          <w:rFonts w:cs="宋体"/>
          <w:kern w:val="2"/>
          <w:sz w:val="28"/>
          <w:szCs w:val="28"/>
        </w:rPr>
        <w:t>招标文件要求。</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.开具13%增值税专用发票。</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lang w:eastAsia="zh-CN"/>
        </w:rPr>
        <w:t>.结算方式：签订合同后支付</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0%作为预付款，产品交付经买方验收合格，卖方向买方出具全额增值税专用发票，买方支付验收合格产品货款的50%，产品安装调试完成经建设单位验收合格，支付验收合格产品货款的</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5%，剩余5%作为质保金。产品质量保证期限届满后，如未发生质量问题，买方一次性无息付清质保金。同时本项目付款依据建设单位资金支付情况，支付期间不计延期支付利息。卖方不能因为付款影响供货，延误项目工期。（质保期24个月）。</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.付款方式：采取银行转账、承兑汇票或电汇方式。</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2.</w:t>
      </w:r>
      <w:r>
        <w:rPr>
          <w:rFonts w:hint="default" w:cs="宋体"/>
          <w:sz w:val="28"/>
          <w:szCs w:val="28"/>
        </w:rPr>
        <w:t>运输方式 卖方自行决定 ，运输费、装车费、保险费、运输安全由 卖方承担</w:t>
      </w:r>
      <w:r>
        <w:rPr>
          <w:rFonts w:hint="eastAsia" w:cs="宋体"/>
          <w:sz w:val="28"/>
          <w:szCs w:val="28"/>
          <w:lang w:eastAsia="zh-CN"/>
        </w:rPr>
        <w:t>，严格执行安全操作规范，对合同履行过程中的包装、运输、装卸、安装、维护等各个环节的安全负责</w:t>
      </w:r>
      <w:r>
        <w:rPr>
          <w:rFonts w:hint="default" w:cs="宋体"/>
          <w:sz w:val="28"/>
          <w:szCs w:val="28"/>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3</w:t>
      </w:r>
      <w:r>
        <w:rPr>
          <w:rFonts w:cs="宋体"/>
          <w:sz w:val="28"/>
          <w:szCs w:val="28"/>
        </w:rPr>
        <w:t>.根据材料的特性包装，满足运输要求，负责运输至订单指定的交货地点，并选择运输风险小，成本低，距离短的路线，要符合运输装卸要求，以保证安全无损的运到收货地点。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4</w:t>
      </w:r>
      <w:r>
        <w:rPr>
          <w:rFonts w:cs="宋体"/>
          <w:sz w:val="28"/>
          <w:szCs w:val="28"/>
        </w:rPr>
        <w:t>.装运通知：卖方应在货物装运完后24小时之内以电话、电报或传真形式将合同号、货物名称、数量、毛重、金额、运输工具名称及启运日期通知买方。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5</w:t>
      </w:r>
      <w:r>
        <w:rPr>
          <w:rFonts w:cs="宋体"/>
          <w:sz w:val="28"/>
          <w:szCs w:val="28"/>
        </w:rPr>
        <w:t>.包装应按国家标准或专业标准规定执行，由于包装不善引起的货物锈蚀、损坏、丢失均有卖方承担。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6</w:t>
      </w:r>
      <w:r>
        <w:rPr>
          <w:rFonts w:cs="宋体"/>
          <w:sz w:val="28"/>
          <w:szCs w:val="28"/>
        </w:rPr>
        <w:t>.到货后，买方依据卖方提供的清单进行验收。对缺件、质量损坏等做出记录，卖方负责处理。如属运输部门造成的设备性能下降，破损，缺件等事故由卖方负责解决。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left"/>
        <w:textAlignment w:val="auto"/>
        <w:rPr>
          <w:rFonts w:cs="宋体"/>
          <w:sz w:val="28"/>
          <w:szCs w:val="28"/>
        </w:rPr>
      </w:pPr>
      <w:r>
        <w:rPr>
          <w:rFonts w:cs="宋体"/>
          <w:sz w:val="28"/>
          <w:szCs w:val="28"/>
        </w:rPr>
        <w:t>6.材料到现场后未交付买方前，由卖方负责保管维护，费用由卖方承担。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eastAsia="宋体" w:cs="宋体"/>
          <w:sz w:val="28"/>
          <w:szCs w:val="28"/>
          <w:lang w:val="en-US" w:eastAsia="zh-CN"/>
        </w:rPr>
      </w:pPr>
      <w:r>
        <w:rPr>
          <w:rFonts w:hint="eastAsia" w:cs="宋体"/>
          <w:sz w:val="28"/>
          <w:szCs w:val="28"/>
          <w:lang w:val="en-US" w:eastAsia="zh-CN"/>
        </w:rPr>
        <w:t>7.交货方法，卖方接买方订单后，由卖方按照买方需求计划，如期将产品送至买方指定交货地点，现场验收合格（规格数量无误、质量符合要求、资料附件齐全等）即完成交货。</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2" w:firstLineChars="200"/>
        <w:jc w:val="left"/>
        <w:textAlignment w:val="auto"/>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1.</w:t>
      </w:r>
      <w:r>
        <w:rPr>
          <w:rFonts w:hint="eastAsia" w:cs="宋体"/>
          <w:sz w:val="28"/>
          <w:szCs w:val="28"/>
        </w:rPr>
        <w:t xml:space="preserve">卖方向买方交付的产品质量保证期为 </w:t>
      </w:r>
      <w:r>
        <w:rPr>
          <w:rFonts w:hint="eastAsia" w:cs="宋体"/>
          <w:sz w:val="28"/>
          <w:szCs w:val="28"/>
          <w:lang w:val="en-US" w:eastAsia="zh-CN"/>
        </w:rPr>
        <w:t>24</w:t>
      </w:r>
      <w:r>
        <w:rPr>
          <w:rFonts w:hint="eastAsia" w:cs="宋体"/>
          <w:sz w:val="28"/>
          <w:szCs w:val="28"/>
        </w:rPr>
        <w:t xml:space="preserve"> 月，自产品交付最终验收合格并投入使用之日起计算</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2.</w:t>
      </w:r>
      <w:r>
        <w:rPr>
          <w:rFonts w:hint="eastAsia" w:cs="宋体"/>
          <w:sz w:val="28"/>
          <w:szCs w:val="28"/>
        </w:rPr>
        <w:t>质量保证期内，卖方应当履行产品质量保证书或售后服务承诺书确定的质量保证义务</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3.</w:t>
      </w:r>
      <w:r>
        <w:rPr>
          <w:rFonts w:hint="eastAsia" w:cs="宋体"/>
          <w:sz w:val="28"/>
          <w:szCs w:val="28"/>
        </w:rPr>
        <w:t xml:space="preserve">质量保证期内，如出现质量问题，卖方在接到买方通知起  </w:t>
      </w:r>
      <w:r>
        <w:rPr>
          <w:rFonts w:hint="eastAsia" w:cs="宋体"/>
          <w:sz w:val="28"/>
          <w:szCs w:val="28"/>
          <w:lang w:val="en-US" w:eastAsia="zh-CN"/>
        </w:rPr>
        <w:t>24</w:t>
      </w:r>
      <w:r>
        <w:rPr>
          <w:rFonts w:hint="eastAsia" w:cs="宋体"/>
          <w:sz w:val="28"/>
          <w:szCs w:val="28"/>
        </w:rPr>
        <w:t xml:space="preserve"> 小时内给予免费修理或更换。卖方未按本条履行义务，买方可自行委托他方修理或者自行更换，所产生的费用由卖方承担，买方可从质保金中双倍扣除，不足部分，卖方仍应当承担赔偿责任</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4.</w:t>
      </w:r>
      <w:r>
        <w:rPr>
          <w:rFonts w:hint="eastAsia" w:cs="宋体"/>
          <w:sz w:val="28"/>
          <w:szCs w:val="28"/>
        </w:rPr>
        <w:t>质量保证期内，发生质量问题，若卖方不能证明系因买方使用不当所造成，由卖方承担质量责任</w:t>
      </w:r>
      <w:r>
        <w:rPr>
          <w:rFonts w:cs="宋体"/>
          <w:sz w:val="28"/>
          <w:szCs w:val="28"/>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5.质量保证期内，经维修1次，仍然不能正常使用的产品，买方有权选择退货、换货。买方选择退货时，卖方应当在接到买方退货通知后</w:t>
      </w:r>
      <w:r>
        <w:rPr>
          <w:rFonts w:hint="eastAsia" w:cs="宋体"/>
          <w:sz w:val="28"/>
          <w:szCs w:val="28"/>
          <w:lang w:val="en-US" w:eastAsia="zh-CN"/>
        </w:rPr>
        <w:t>1</w:t>
      </w:r>
      <w:r>
        <w:rPr>
          <w:rFonts w:cs="宋体"/>
          <w:sz w:val="28"/>
          <w:szCs w:val="28"/>
        </w:rPr>
        <w:t>日内一次退清货款。买方选择换货时，卖方应当在接到买方换货通知后</w:t>
      </w:r>
      <w:r>
        <w:rPr>
          <w:rFonts w:hint="eastAsia" w:cs="宋体"/>
          <w:sz w:val="28"/>
          <w:szCs w:val="28"/>
          <w:lang w:val="en-US" w:eastAsia="zh-CN"/>
        </w:rPr>
        <w:t>3</w:t>
      </w:r>
      <w:r>
        <w:rPr>
          <w:rFonts w:cs="宋体"/>
          <w:sz w:val="28"/>
          <w:szCs w:val="28"/>
        </w:rPr>
        <w:t xml:space="preserve">日内免费为买方调换同品牌同型号同规格的全新产品。 </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b/>
          <w:bCs/>
          <w:kern w:val="2"/>
          <w:sz w:val="28"/>
          <w:szCs w:val="28"/>
          <w:lang w:eastAsia="zh-CN"/>
        </w:rPr>
      </w:pPr>
      <w:r>
        <w:rPr>
          <w:rFonts w:cs="宋体"/>
          <w:sz w:val="28"/>
          <w:szCs w:val="28"/>
        </w:rPr>
        <w:t xml:space="preserve"> </w:t>
      </w:r>
      <w:r>
        <w:rPr>
          <w:rFonts w:hint="eastAsia" w:ascii="宋体" w:hAnsi="宋体" w:eastAsia="宋体" w:cs="宋体"/>
          <w:b/>
          <w:bCs/>
          <w:kern w:val="2"/>
          <w:sz w:val="28"/>
          <w:szCs w:val="28"/>
          <w:lang w:eastAsia="zh-CN"/>
        </w:rPr>
        <w:t>七、产品验收及售后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2" w:firstLineChars="200"/>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谈判响应函</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报价一览表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报价表（主要设备清单报价表）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法定代表人授权委托书</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商务、技术响应偏离表</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资质证明文件</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厂家授权书、资质证明文件等其他证明资料</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整体方案设计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主要设备材料</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业绩证明资料</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信用证明资料</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质量保证</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售后承诺</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竞争性谈判报价回执</w:t>
      </w:r>
    </w:p>
    <w:p>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pPr>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6</w:t>
      </w:r>
      <w:r>
        <w:rPr>
          <w:rFonts w:hint="eastAsia" w:ascii="宋体" w:hAnsi="宋体" w:eastAsia="宋体" w:cs="宋体"/>
          <w:sz w:val="28"/>
          <w:szCs w:val="28"/>
          <w:lang w:val="zh-CN" w:eastAsia="zh-CN"/>
        </w:rPr>
        <w:t>月</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 xml:space="preserve"> </w:t>
      </w:r>
      <w:r>
        <w:rPr>
          <w:rFonts w:hint="eastAsia" w:ascii="宋体" w:hAnsi="宋体" w:eastAsia="宋体" w:cs="宋体"/>
          <w:sz w:val="28"/>
          <w:szCs w:val="28"/>
          <w:lang w:val="zh-CN" w:eastAsia="zh-CN"/>
        </w:rPr>
        <w:t>日</w:t>
      </w:r>
      <w:r>
        <w:rPr>
          <w:rFonts w:hint="eastAsia" w:ascii="宋体" w:hAnsi="宋体" w:eastAsia="宋体" w:cs="宋体"/>
          <w:sz w:val="28"/>
          <w:szCs w:val="28"/>
          <w:lang w:val="en-US" w:eastAsia="zh-CN"/>
        </w:rPr>
        <w:t>下14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0前，地点：陕西省西安市高陵区中钢大道陕西燃气集团工程有限公司。逾期送达的或者未送达指定地点的报价文件，逾期恕不接受。</w:t>
      </w:r>
    </w:p>
    <w:p>
      <w:pPr>
        <w:keepNext w:val="0"/>
        <w:keepLines w:val="0"/>
        <w:pageBreakBefore w:val="0"/>
        <w:kinsoku/>
        <w:wordWrap/>
        <w:overflowPunct/>
        <w:topLinePunct w:val="0"/>
        <w:autoSpaceDE/>
        <w:autoSpaceDN/>
        <w:bidi w:val="0"/>
        <w:adjustRightInd/>
        <w:snapToGrid/>
        <w:spacing w:beforeAutospacing="0" w:after="0" w:afterAutospacing="0" w:line="560" w:lineRule="exact"/>
        <w:ind w:firstLine="562" w:firstLineChars="200"/>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pPr>
        <w:keepNext w:val="0"/>
        <w:keepLines w:val="0"/>
        <w:pageBreakBefore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rPr>
          <w:rFonts w:hint="default" w:cs="宋体"/>
          <w:sz w:val="28"/>
          <w:szCs w:val="28"/>
        </w:rPr>
      </w:pPr>
      <w:r>
        <w:rPr>
          <w:rFonts w:cs="宋体"/>
          <w:sz w:val="28"/>
          <w:szCs w:val="28"/>
        </w:rPr>
        <w:t xml:space="preserve">联 系 人：项目负责人王毅 </w:t>
      </w:r>
      <w:r>
        <w:rPr>
          <w:rFonts w:hint="eastAsia" w:cs="宋体"/>
          <w:sz w:val="28"/>
          <w:szCs w:val="28"/>
          <w:lang w:val="en-US" w:eastAsia="zh-CN"/>
        </w:rPr>
        <w:t xml:space="preserve">    </w:t>
      </w:r>
      <w:r>
        <w:rPr>
          <w:rFonts w:cs="宋体"/>
          <w:sz w:val="28"/>
          <w:szCs w:val="28"/>
        </w:rPr>
        <w:t>联系电话：18609873951</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rPr>
          <w:rFonts w:hint="default" w:cs="宋体"/>
          <w:sz w:val="28"/>
          <w:szCs w:val="28"/>
        </w:rPr>
      </w:pPr>
      <w:r>
        <w:rPr>
          <w:rFonts w:cs="宋体"/>
          <w:sz w:val="28"/>
          <w:szCs w:val="28"/>
        </w:rPr>
        <w:t xml:space="preserve">          技术负责人石晨君   联系电话：15691215155</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rPr>
          <w:rFonts w:hint="default" w:eastAsia="宋体" w:cs="宋体"/>
          <w:sz w:val="28"/>
          <w:szCs w:val="28"/>
          <w:lang w:val="en-US" w:eastAsia="zh-CN"/>
        </w:rPr>
      </w:pPr>
      <w:r>
        <w:rPr>
          <w:rFonts w:cs="宋体"/>
          <w:sz w:val="28"/>
          <w:szCs w:val="28"/>
        </w:rPr>
        <w:t xml:space="preserve">          材料负责人</w:t>
      </w:r>
      <w:r>
        <w:rPr>
          <w:rFonts w:hint="eastAsia" w:cs="宋体"/>
          <w:sz w:val="28"/>
          <w:szCs w:val="28"/>
          <w:lang w:val="en-US" w:eastAsia="zh-CN"/>
        </w:rPr>
        <w:t>薛腾</w:t>
      </w:r>
      <w:r>
        <w:rPr>
          <w:rFonts w:cs="宋体"/>
          <w:sz w:val="28"/>
          <w:szCs w:val="28"/>
        </w:rPr>
        <w:t xml:space="preserve"> </w:t>
      </w:r>
      <w:r>
        <w:rPr>
          <w:rFonts w:hint="eastAsia" w:cs="宋体"/>
          <w:sz w:val="28"/>
          <w:szCs w:val="28"/>
          <w:lang w:val="en-US" w:eastAsia="zh-CN"/>
        </w:rPr>
        <w:t xml:space="preserve">    </w:t>
      </w:r>
      <w:r>
        <w:rPr>
          <w:rFonts w:cs="宋体"/>
          <w:sz w:val="28"/>
          <w:szCs w:val="28"/>
        </w:rPr>
        <w:t>联系电话：</w:t>
      </w:r>
      <w:r>
        <w:rPr>
          <w:rFonts w:hint="eastAsia" w:cs="宋体"/>
          <w:sz w:val="28"/>
          <w:szCs w:val="28"/>
          <w:lang w:val="en-US" w:eastAsia="zh-CN"/>
        </w:rPr>
        <w:t>13227959192</w:t>
      </w:r>
    </w:p>
    <w:p>
      <w:pPr>
        <w:spacing w:after="0" w:line="240" w:lineRule="auto"/>
        <w:rPr>
          <w:rFonts w:hint="eastAsia" w:ascii="宋体" w:hAnsi="宋体" w:eastAsia="宋体" w:cs="宋体"/>
          <w:b/>
          <w:bCs/>
          <w:sz w:val="28"/>
          <w:szCs w:val="28"/>
          <w:lang w:eastAsia="zh-CN"/>
        </w:rPr>
      </w:pPr>
    </w:p>
    <w:p>
      <w:pPr>
        <w:spacing w:after="0" w:line="240" w:lineRule="auto"/>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pPr>
        <w:shd w:val="clear" w:color="auto" w:fill="FFFFFF"/>
        <w:spacing w:line="360" w:lineRule="atLeast"/>
        <w:ind w:firstLine="3614" w:firstLineChars="1500"/>
        <w:rPr>
          <w:rFonts w:hint="eastAsia" w:ascii="宋体" w:hAnsi="宋体" w:eastAsia="宋体" w:cs="宋体"/>
          <w:b/>
          <w:bCs/>
          <w:sz w:val="24"/>
          <w:szCs w:val="24"/>
          <w:lang w:eastAsia="zh-CN"/>
        </w:rPr>
      </w:pPr>
    </w:p>
    <w:p>
      <w:pPr>
        <w:shd w:val="clear" w:color="auto" w:fill="FFFFFF"/>
        <w:spacing w:line="360" w:lineRule="atLeast"/>
        <w:ind w:firstLine="3614" w:firstLineChars="1500"/>
        <w:rPr>
          <w:rFonts w:hint="eastAsia" w:ascii="宋体" w:hAnsi="宋体" w:eastAsia="宋体" w:cs="宋体"/>
          <w:b/>
          <w:bCs/>
          <w:sz w:val="24"/>
          <w:szCs w:val="24"/>
          <w:lang w:eastAsia="zh-CN"/>
        </w:rPr>
      </w:pPr>
    </w:p>
    <w:p>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ind w:firstLine="3855" w:firstLineChars="16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w:t>
            </w:r>
            <w:r>
              <w:rPr>
                <w:rFonts w:hint="eastAsia" w:ascii="宋体" w:hAnsi="宋体" w:eastAsia="宋体" w:cs="宋体"/>
                <w:sz w:val="21"/>
                <w:szCs w:val="21"/>
                <w:highlight w:val="none"/>
                <w:lang w:val="en-US" w:eastAsia="zh-CN"/>
              </w:rPr>
              <w:t>60天</w:t>
            </w:r>
            <w:r>
              <w:rPr>
                <w:rFonts w:hint="eastAsia" w:ascii="宋体" w:hAnsi="宋体" w:eastAsia="宋体" w:cs="宋体"/>
                <w:sz w:val="21"/>
                <w:szCs w:val="21"/>
                <w:highlight w:val="none"/>
                <w:lang w:eastAsia="zh-CN"/>
              </w:rPr>
              <w:t>进行评比，满足要求得基本分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1" w:hRule="atLeast"/>
          <w:jc w:val="center"/>
        </w:trPr>
        <w:tc>
          <w:tcPr>
            <w:tcW w:w="469"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提供三份得基本分21分，每增加一份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3分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最高加9分</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highlight w:val="none"/>
              </w:rPr>
              <w:t>主要设备材料</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both"/>
              <w:rPr>
                <w:rFonts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所投设备按整体设计、品牌配置等，技术参数清楚、明确，综合比较，分档赋分，优得（21-30分），良好得（11-20分），一般得（1-10分）。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质量保证和售后服务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25分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对各投标人的售后服务内容进行横向比较，针对本项目建立了专职机构，配备专门的技术人员，保障设备就位安装及正常投产运行，以及甲方验收的问题整改承诺按差别赋分。优得13-25分，一般得1-12分。</w:t>
            </w:r>
          </w:p>
        </w:tc>
      </w:tr>
    </w:tbl>
    <w:p>
      <w:pPr>
        <w:keepNext w:val="0"/>
        <w:keepLines w:val="0"/>
        <w:pageBreakBefore w:val="0"/>
        <w:widowControl/>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p>
    <w:p>
      <w:pPr>
        <w:keepNext w:val="0"/>
        <w:keepLines w:val="0"/>
        <w:pageBreakBefore w:val="0"/>
        <w:widowControl/>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pPr>
        <w:keepNext w:val="0"/>
        <w:keepLines w:val="0"/>
        <w:pageBreakBefore w:val="0"/>
        <w:widowControl/>
        <w:kinsoku/>
        <w:wordWrap/>
        <w:overflowPunct/>
        <w:topLinePunct w:val="0"/>
        <w:autoSpaceDE/>
        <w:autoSpaceDN/>
        <w:bidi w:val="0"/>
        <w:adjustRightInd/>
        <w:snapToGrid/>
        <w:spacing w:after="0" w:line="500" w:lineRule="exact"/>
        <w:ind w:firstLine="4760" w:firstLineChars="1700"/>
        <w:textAlignment w:val="auto"/>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29</w:t>
      </w:r>
      <w:r>
        <w:rPr>
          <w:rFonts w:hint="eastAsia" w:ascii="宋体" w:hAnsi="宋体" w:eastAsia="宋体" w:cs="宋体"/>
          <w:sz w:val="28"/>
          <w:szCs w:val="28"/>
          <w:lang w:eastAsia="zh-CN"/>
        </w:rPr>
        <w:t>日</w:t>
      </w:r>
    </w:p>
    <w:p>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pPr>
        <w:pStyle w:val="11"/>
        <w:rPr>
          <w:rFonts w:ascii="宋体" w:hAnsi="宋体" w:eastAsia="宋体"/>
          <w:lang w:eastAsia="zh-CN"/>
        </w:rPr>
      </w:pPr>
    </w:p>
    <w:p>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pPr>
        <w:ind w:left="3253" w:hanging="3253" w:hangingChars="900"/>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延113-延133井区产能建设地面集输工程</w:t>
      </w:r>
    </w:p>
    <w:p>
      <w:pPr>
        <w:ind w:left="3244" w:leftChars="982" w:hanging="1084" w:hangingChars="300"/>
        <w:rPr>
          <w:rFonts w:ascii="宋体" w:hAnsi="宋体" w:eastAsia="宋体"/>
          <w:sz w:val="36"/>
          <w:szCs w:val="36"/>
          <w:lang w:eastAsia="zh-CN"/>
        </w:rPr>
      </w:pPr>
      <w:r>
        <w:rPr>
          <w:rFonts w:hint="eastAsia" w:ascii="宋体" w:hAnsi="宋体" w:eastAsia="宋体" w:cs="宋体"/>
          <w:b/>
          <w:bCs/>
          <w:kern w:val="2"/>
          <w:sz w:val="36"/>
          <w:szCs w:val="36"/>
          <w:lang w:eastAsia="zh-CN"/>
        </w:rPr>
        <w:t>PC总承包一标段采气橇采购</w:t>
      </w:r>
    </w:p>
    <w:p>
      <w:pPr>
        <w:pStyle w:val="6"/>
        <w:rPr>
          <w:rFonts w:hint="eastAsia" w:ascii="宋体" w:hAnsi="宋体" w:eastAsia="宋体"/>
          <w:sz w:val="36"/>
          <w:szCs w:val="36"/>
          <w:lang w:eastAsia="zh-CN"/>
        </w:rPr>
      </w:pPr>
    </w:p>
    <w:p>
      <w:pPr>
        <w:pStyle w:val="6"/>
        <w:rPr>
          <w:rFonts w:hint="eastAsia" w:ascii="宋体" w:hAnsi="宋体" w:eastAsia="宋体"/>
          <w:sz w:val="36"/>
          <w:szCs w:val="36"/>
          <w:lang w:eastAsia="zh-CN"/>
        </w:rPr>
      </w:pPr>
    </w:p>
    <w:p>
      <w:pPr>
        <w:pStyle w:val="6"/>
        <w:rPr>
          <w:rFonts w:hint="eastAsia" w:ascii="宋体" w:hAnsi="宋体" w:eastAsia="宋体"/>
          <w:sz w:val="36"/>
          <w:szCs w:val="36"/>
          <w:lang w:eastAsia="zh-CN"/>
        </w:rPr>
      </w:pPr>
    </w:p>
    <w:p>
      <w:pPr>
        <w:pStyle w:val="6"/>
        <w:rPr>
          <w:rFonts w:ascii="宋体" w:hAnsi="宋体" w:eastAsia="宋体"/>
          <w:sz w:val="36"/>
          <w:szCs w:val="36"/>
          <w:lang w:eastAsia="zh-CN"/>
        </w:rPr>
      </w:pPr>
      <w:r>
        <w:rPr>
          <w:rFonts w:hint="eastAsia" w:ascii="宋体" w:hAnsi="宋体" w:eastAsia="宋体"/>
          <w:sz w:val="36"/>
          <w:szCs w:val="36"/>
          <w:lang w:eastAsia="zh-CN"/>
        </w:rPr>
        <w:t>谈判响应文件</w:t>
      </w:r>
    </w:p>
    <w:p>
      <w:pPr>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p>
    <w:p>
      <w:pPr>
        <w:pStyle w:val="2"/>
        <w:ind w:firstLine="883"/>
        <w:rPr>
          <w:rFonts w:hint="default" w:cs="宋体"/>
          <w:b/>
          <w:bCs/>
          <w:sz w:val="36"/>
          <w:szCs w:val="36"/>
        </w:rPr>
      </w:pPr>
    </w:p>
    <w:p>
      <w:pPr>
        <w:pStyle w:val="2"/>
        <w:ind w:firstLine="883"/>
        <w:rPr>
          <w:rFonts w:hint="default" w:cs="宋体"/>
          <w:b/>
          <w:bCs/>
          <w:sz w:val="36"/>
          <w:szCs w:val="36"/>
        </w:rPr>
      </w:pPr>
    </w:p>
    <w:p>
      <w:pPr>
        <w:rPr>
          <w:sz w:val="36"/>
          <w:szCs w:val="36"/>
          <w:lang w:eastAsia="zh-CN"/>
        </w:rPr>
      </w:pPr>
    </w:p>
    <w:p>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月</w:t>
      </w:r>
    </w:p>
    <w:p>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谈判响应函</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报价一览表</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报价表（设备配置清单报价表）</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法定代表人授权委托书</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商务、技术响应偏离表</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资质证明文件</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厂家授权书、资质证明文件等其他证明资料</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整体方案设计</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主要设备材料</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业绩证明资料</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信用证明资料</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质量保证</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售后承诺</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竞争性谈判报价回执</w:t>
      </w:r>
    </w:p>
    <w:p>
      <w:pPr>
        <w:rPr>
          <w:rFonts w:hint="default"/>
          <w:lang w:val="en-US" w:eastAsia="zh-CN"/>
        </w:rPr>
      </w:pPr>
    </w:p>
    <w:p>
      <w:pPr>
        <w:pStyle w:val="2"/>
        <w:spacing w:before="0" w:beforeAutospacing="0" w:after="0" w:afterAutospacing="0" w:line="240" w:lineRule="auto"/>
        <w:ind w:firstLine="560"/>
        <w:rPr>
          <w:rFonts w:hint="default" w:cs="宋体"/>
          <w:sz w:val="28"/>
          <w:szCs w:val="28"/>
        </w:rPr>
      </w:pPr>
    </w:p>
    <w:p>
      <w:pPr>
        <w:rPr>
          <w:rFonts w:hint="default"/>
        </w:rPr>
      </w:pPr>
    </w:p>
    <w:p>
      <w:pPr>
        <w:spacing w:line="580" w:lineRule="exact"/>
        <w:jc w:val="center"/>
        <w:rPr>
          <w:rFonts w:ascii="宋体" w:hAnsi="宋体" w:eastAsia="宋体" w:cs="宋体"/>
          <w:b/>
          <w:bCs/>
          <w:sz w:val="32"/>
          <w:szCs w:val="32"/>
          <w:lang w:eastAsia="zh-CN"/>
        </w:rPr>
      </w:pPr>
    </w:p>
    <w:p>
      <w:pPr>
        <w:spacing w:after="0" w:line="460" w:lineRule="exact"/>
        <w:ind w:firstLine="2880" w:firstLineChars="900"/>
        <w:jc w:val="both"/>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谈判响应单位名称（公章）：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pPr>
        <w:pStyle w:val="8"/>
        <w:spacing w:after="0" w:line="240" w:lineRule="auto"/>
        <w:ind w:firstLine="0" w:firstLineChars="0"/>
        <w:rPr>
          <w:rFonts w:ascii="宋体" w:hAnsi="宋体" w:eastAsia="宋体" w:cs="宋体"/>
          <w:lang w:eastAsia="zh-CN"/>
        </w:rPr>
      </w:pPr>
    </w:p>
    <w:p>
      <w:pPr>
        <w:spacing w:line="240" w:lineRule="auto"/>
        <w:jc w:val="center"/>
        <w:rPr>
          <w:rFonts w:hint="eastAsia" w:ascii="宋体" w:hAnsi="宋体" w:eastAsia="宋体" w:cs="宋体"/>
          <w:b/>
          <w:bCs/>
          <w:sz w:val="32"/>
          <w:szCs w:val="32"/>
          <w:lang w:eastAsia="zh-CN"/>
        </w:rPr>
      </w:pPr>
    </w:p>
    <w:p>
      <w:pPr>
        <w:spacing w:line="240" w:lineRule="auto"/>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sz w:val="32"/>
          <w:szCs w:val="32"/>
          <w:lang w:eastAsia="zh-CN"/>
        </w:rPr>
        <w:t>二、</w:t>
      </w:r>
      <w:r>
        <w:rPr>
          <w:rFonts w:hint="eastAsia" w:ascii="宋体" w:hAnsi="宋体" w:eastAsia="宋体" w:cs="宋体"/>
          <w:b/>
          <w:bCs/>
          <w:kern w:val="2"/>
          <w:sz w:val="32"/>
          <w:szCs w:val="32"/>
          <w:highlight w:val="none"/>
          <w:lang w:val="en-US" w:eastAsia="zh-CN" w:bidi="ar-SA"/>
        </w:rPr>
        <w:t>延113-延133井区产能建设地面集输工程PC总承包一标</w:t>
      </w:r>
    </w:p>
    <w:p>
      <w:pPr>
        <w:spacing w:line="240" w:lineRule="auto"/>
        <w:jc w:val="center"/>
        <w:rPr>
          <w:rFonts w:ascii="宋体" w:hAnsi="宋体" w:eastAsia="宋体" w:cs="宋体"/>
          <w:b/>
          <w:bCs/>
          <w:sz w:val="32"/>
          <w:szCs w:val="32"/>
          <w:lang w:eastAsia="zh-CN"/>
        </w:rPr>
      </w:pPr>
      <w:r>
        <w:rPr>
          <w:rFonts w:hint="eastAsia" w:ascii="宋体" w:hAnsi="宋体" w:eastAsia="宋体" w:cs="宋体"/>
          <w:b/>
          <w:bCs/>
          <w:kern w:val="2"/>
          <w:sz w:val="32"/>
          <w:szCs w:val="32"/>
          <w:highlight w:val="none"/>
          <w:lang w:val="en-US" w:eastAsia="zh-CN" w:bidi="ar-SA"/>
        </w:rPr>
        <w:t>采气撬采购</w:t>
      </w:r>
      <w:r>
        <w:rPr>
          <w:rFonts w:hint="eastAsia" w:ascii="宋体" w:hAnsi="宋体" w:eastAsia="宋体" w:cs="宋体"/>
          <w:b/>
          <w:bCs/>
          <w:sz w:val="32"/>
          <w:szCs w:val="32"/>
          <w:highlight w:val="none"/>
          <w:lang w:eastAsia="zh-CN"/>
        </w:rPr>
        <w:t>报价一览表</w:t>
      </w:r>
    </w:p>
    <w:p>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3"/>
        <w:tblW w:w="972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631"/>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wordWrap/>
              <w:bidi w:val="0"/>
              <w:spacing w:after="0" w:line="24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报价内容</w:t>
            </w:r>
          </w:p>
          <w:p>
            <w:pPr>
              <w:keepNext w:val="0"/>
              <w:keepLines w:val="0"/>
              <w:pageBreakBefore w:val="0"/>
              <w:wordWrap/>
              <w:bidi w:val="0"/>
              <w:spacing w:after="0" w:line="24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洽谈</w:t>
            </w:r>
            <w:r>
              <w:rPr>
                <w:rFonts w:hint="eastAsia" w:ascii="宋体" w:hAnsi="宋体" w:eastAsia="宋体" w:cs="宋体"/>
                <w:sz w:val="24"/>
                <w:szCs w:val="24"/>
              </w:rPr>
              <w:t>内容</w:t>
            </w:r>
          </w:p>
        </w:tc>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after="0" w:line="240" w:lineRule="auto"/>
              <w:ind w:firstLine="480" w:firstLineChars="200"/>
              <w:jc w:val="center"/>
              <w:rPr>
                <w:rFonts w:ascii="宋体" w:hAnsi="宋体" w:eastAsia="宋体" w:cs="宋体"/>
                <w:sz w:val="24"/>
                <w:szCs w:val="24"/>
                <w:lang w:eastAsia="zh-CN"/>
              </w:rPr>
            </w:pPr>
            <w:r>
              <w:rPr>
                <w:rFonts w:hint="eastAsia" w:ascii="宋体" w:hAnsi="宋体" w:eastAsia="宋体" w:cs="宋体"/>
                <w:sz w:val="24"/>
                <w:szCs w:val="24"/>
                <w:lang w:eastAsia="zh-CN"/>
              </w:rPr>
              <w:t>项目报价</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after="0" w:line="240" w:lineRule="auto"/>
              <w:rPr>
                <w:rFonts w:ascii="宋体" w:hAnsi="宋体" w:eastAsia="宋体" w:cs="宋体"/>
                <w:sz w:val="24"/>
                <w:szCs w:val="24"/>
              </w:rPr>
            </w:pPr>
            <w:r>
              <w:rPr>
                <w:rFonts w:hint="eastAsia" w:ascii="宋体" w:hAnsi="宋体" w:eastAsia="宋体" w:cs="宋体"/>
                <w:sz w:val="24"/>
                <w:szCs w:val="24"/>
                <w:lang w:eastAsia="zh-CN"/>
              </w:rPr>
              <w:t>供货周期</w:t>
            </w:r>
            <w:r>
              <w:rPr>
                <w:rFonts w:hint="eastAsia" w:ascii="宋体" w:hAnsi="宋体" w:eastAsia="宋体" w:cs="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exact"/>
        </w:trPr>
        <w:tc>
          <w:tcPr>
            <w:tcW w:w="2880" w:type="dxa"/>
            <w:vAlign w:val="center"/>
          </w:tcPr>
          <w:p>
            <w:pPr>
              <w:keepNext w:val="0"/>
              <w:keepLines w:val="0"/>
              <w:pageBreakBefore w:val="0"/>
              <w:wordWrap/>
              <w:bidi w:val="0"/>
              <w:spacing w:after="0" w:line="240" w:lineRule="auto"/>
              <w:ind w:firstLine="480" w:firstLineChars="200"/>
              <w:jc w:val="both"/>
              <w:rPr>
                <w:rFonts w:ascii="宋体" w:hAnsi="宋体" w:eastAsia="宋体" w:cs="宋体"/>
                <w:sz w:val="24"/>
                <w:szCs w:val="24"/>
                <w:u w:val="single"/>
                <w:lang w:eastAsia="zh-CN"/>
              </w:rPr>
            </w:pPr>
          </w:p>
          <w:p>
            <w:pPr>
              <w:keepNext w:val="0"/>
              <w:keepLines w:val="0"/>
              <w:pageBreakBefore w:val="0"/>
              <w:wordWrap/>
              <w:bidi w:val="0"/>
              <w:spacing w:after="0"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采气撬采购</w:t>
            </w:r>
          </w:p>
          <w:p>
            <w:pPr>
              <w:keepNext w:val="0"/>
              <w:keepLines w:val="0"/>
              <w:pageBreakBefore w:val="0"/>
              <w:wordWrap/>
              <w:bidi w:val="0"/>
              <w:spacing w:after="0" w:line="240" w:lineRule="auto"/>
              <w:ind w:firstLine="480" w:firstLineChars="200"/>
              <w:jc w:val="center"/>
              <w:rPr>
                <w:rFonts w:ascii="宋体" w:hAnsi="宋体" w:eastAsia="宋体" w:cs="宋体"/>
                <w:sz w:val="24"/>
                <w:szCs w:val="24"/>
              </w:rPr>
            </w:pPr>
          </w:p>
        </w:tc>
        <w:tc>
          <w:tcPr>
            <w:tcW w:w="4631" w:type="dxa"/>
            <w:vAlign w:val="center"/>
          </w:tcPr>
          <w:p>
            <w:pPr>
              <w:keepNext w:val="0"/>
              <w:keepLines w:val="0"/>
              <w:pageBreakBefore w:val="0"/>
              <w:wordWrap/>
              <w:bidi w:val="0"/>
              <w:spacing w:after="0" w:line="240" w:lineRule="auto"/>
              <w:rPr>
                <w:rFonts w:ascii="宋体" w:hAnsi="宋体" w:eastAsia="宋体" w:cs="宋体"/>
                <w:sz w:val="24"/>
                <w:szCs w:val="24"/>
                <w:lang w:eastAsia="zh-CN"/>
              </w:rPr>
            </w:pPr>
            <w:r>
              <w:rPr>
                <w:rFonts w:hint="eastAsia" w:ascii="宋体" w:hAnsi="宋体" w:eastAsia="宋体" w:cs="宋体"/>
                <w:sz w:val="24"/>
                <w:szCs w:val="24"/>
                <w:lang w:eastAsia="zh-CN"/>
              </w:rPr>
              <w:t>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元，人民币大写：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，其中不含税金额：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元，税额：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none"/>
                <w:lang w:eastAsia="zh-CN"/>
              </w:rPr>
              <w:t>元，</w:t>
            </w:r>
            <w:r>
              <w:rPr>
                <w:rFonts w:hint="eastAsia" w:ascii="宋体" w:hAnsi="宋体" w:eastAsia="宋体" w:cs="宋体"/>
                <w:sz w:val="24"/>
                <w:szCs w:val="24"/>
                <w:lang w:eastAsia="zh-CN"/>
              </w:rPr>
              <w:t>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lang w:eastAsia="zh-CN"/>
              </w:rPr>
              <w:t xml:space="preserve"> </w:t>
            </w:r>
            <w:r>
              <w:rPr>
                <w:rFonts w:hint="eastAsia" w:ascii="宋体" w:hAnsi="宋体" w:eastAsia="宋体" w:cs="宋体"/>
                <w:sz w:val="24"/>
                <w:szCs w:val="24"/>
                <w:lang w:eastAsia="zh-CN"/>
              </w:rPr>
              <w:t>。</w:t>
            </w:r>
          </w:p>
        </w:tc>
        <w:tc>
          <w:tcPr>
            <w:tcW w:w="2209" w:type="dxa"/>
            <w:vAlign w:val="center"/>
          </w:tcPr>
          <w:p>
            <w:pPr>
              <w:keepNext w:val="0"/>
              <w:keepLines w:val="0"/>
              <w:pageBreakBefore w:val="0"/>
              <w:wordWrap/>
              <w:bidi w:val="0"/>
              <w:spacing w:after="0" w:line="240" w:lineRule="auto"/>
              <w:ind w:firstLine="480" w:firstLineChars="200"/>
              <w:textAlignment w:val="baseline"/>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1" w:hRule="exact"/>
        </w:trPr>
        <w:tc>
          <w:tcPr>
            <w:tcW w:w="2880" w:type="dxa"/>
            <w:vAlign w:val="center"/>
          </w:tcPr>
          <w:p>
            <w:pPr>
              <w:keepNext w:val="0"/>
              <w:keepLines w:val="0"/>
              <w:pageBreakBefore w:val="0"/>
              <w:wordWrap/>
              <w:bidi w:val="0"/>
              <w:spacing w:after="0" w:line="240" w:lineRule="auto"/>
              <w:ind w:firstLine="480" w:firstLineChars="2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主要设备品牌</w:t>
            </w:r>
          </w:p>
        </w:tc>
        <w:tc>
          <w:tcPr>
            <w:tcW w:w="6840"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1.法兰止回阀：</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2.法兰止回阀：</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3.智能开关井阀：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4.紧急切断阀：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5.仪表截止阀（双阀组）</w:t>
            </w:r>
            <w:r>
              <w:rPr>
                <w:rFonts w:hint="eastAsia" w:cs="宋体"/>
                <w:b w:val="0"/>
                <w:bCs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eastAsia"/>
                <w:sz w:val="21"/>
                <w:szCs w:val="24"/>
                <w:lang w:val="en-US" w:eastAsia="zh-CN"/>
              </w:rPr>
            </w:pPr>
            <w:r>
              <w:rPr>
                <w:rFonts w:hint="eastAsia" w:ascii="宋体" w:hAnsi="宋体" w:eastAsia="宋体" w:cs="宋体"/>
                <w:b w:val="0"/>
                <w:bCs w:val="0"/>
                <w:sz w:val="24"/>
                <w:szCs w:val="24"/>
                <w:highlight w:val="none"/>
                <w:lang w:val="en-US" w:eastAsia="zh-CN"/>
              </w:rPr>
              <w:t>6.双金属温度计：</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7.压力表：</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8.防爆接线箱：</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9.就地防腐蚀挂片装置</w:t>
            </w:r>
            <w:r>
              <w:rPr>
                <w:rFonts w:hint="eastAsia" w:cs="宋体"/>
                <w:b w:val="0"/>
                <w:bCs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10.管件、紧固件、弯头、三通等：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default"/>
                <w:lang w:val="en-US"/>
              </w:rPr>
            </w:pPr>
          </w:p>
        </w:tc>
      </w:tr>
    </w:tbl>
    <w:p>
      <w:pPr>
        <w:keepNext w:val="0"/>
        <w:keepLines w:val="0"/>
        <w:pageBreakBefore w:val="0"/>
        <w:widowControl w:val="0"/>
        <w:wordWrap/>
        <w:bidi w:val="0"/>
        <w:adjustRightInd w:val="0"/>
        <w:snapToGrid w:val="0"/>
        <w:spacing w:after="0" w:line="240" w:lineRule="auto"/>
        <w:ind w:firstLine="3080" w:firstLineChars="1100"/>
        <w:jc w:val="both"/>
        <w:rPr>
          <w:rFonts w:hint="eastAsia"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3080" w:firstLineChars="1100"/>
        <w:jc w:val="both"/>
        <w:rPr>
          <w:rFonts w:hint="eastAsia"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3080" w:firstLineChars="11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pPr>
        <w:keepNext w:val="0"/>
        <w:keepLines w:val="0"/>
        <w:pageBreakBefore w:val="0"/>
        <w:widowControl w:val="0"/>
        <w:wordWrap/>
        <w:bidi w:val="0"/>
        <w:adjustRightInd w:val="0"/>
        <w:snapToGrid w:val="0"/>
        <w:spacing w:after="0" w:line="240" w:lineRule="auto"/>
        <w:ind w:firstLine="1680" w:firstLineChars="6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lang w:eastAsia="zh-CN"/>
        </w:rPr>
        <w:t>年    月    日</w:t>
      </w:r>
    </w:p>
    <w:p>
      <w:pPr>
        <w:pStyle w:val="6"/>
        <w:keepNext w:val="0"/>
        <w:keepLines w:val="0"/>
        <w:pageBreakBefore w:val="0"/>
        <w:widowControl/>
        <w:kinsoku/>
        <w:wordWrap/>
        <w:overflowPunct/>
        <w:topLinePunct w:val="0"/>
        <w:autoSpaceDE/>
        <w:autoSpaceDN/>
        <w:bidi w:val="0"/>
        <w:adjustRightInd/>
        <w:snapToGrid/>
        <w:spacing w:before="0" w:after="0" w:line="240" w:lineRule="auto"/>
        <w:textAlignment w:val="auto"/>
        <w:rPr>
          <w:rFonts w:ascii="宋体" w:hAnsi="宋体" w:eastAsia="宋体"/>
          <w:szCs w:val="32"/>
          <w:lang w:eastAsia="zh-CN"/>
        </w:rPr>
      </w:pPr>
      <w:r>
        <w:rPr>
          <w:rFonts w:hint="eastAsia" w:ascii="宋体" w:hAnsi="宋体" w:eastAsia="宋体"/>
          <w:szCs w:val="32"/>
          <w:lang w:val="en-US" w:eastAsia="zh-CN"/>
        </w:rPr>
        <w:t>三</w:t>
      </w:r>
      <w:r>
        <w:rPr>
          <w:rFonts w:hint="eastAsia" w:ascii="宋体" w:hAnsi="宋体" w:eastAsia="宋体"/>
          <w:szCs w:val="32"/>
          <w:lang w:eastAsia="zh-CN"/>
        </w:rPr>
        <w:t>、报价单</w:t>
      </w:r>
    </w:p>
    <w:p>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采气橇</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事宜，结合市场行情，我方本次材料报价为 ：</w:t>
      </w:r>
    </w:p>
    <w:tbl>
      <w:tblPr>
        <w:tblStyle w:val="13"/>
        <w:tblW w:w="14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217"/>
        <w:gridCol w:w="3075"/>
        <w:gridCol w:w="2325"/>
        <w:gridCol w:w="1440"/>
        <w:gridCol w:w="1376"/>
        <w:gridCol w:w="684"/>
        <w:gridCol w:w="685"/>
        <w:gridCol w:w="1724"/>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采气橇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进口 3 井式 DN80，出口 DN100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满足产品技术规格书、数据单全部要求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采气橇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进口 4 井式 DN80，出口 DN100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满足产品技术规格书、数据单全部要求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采气橇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进口 5 井式 DN80，出口 DN150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满足产品技术规格书、数据单全部要求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采气橇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进口 7 井式 DN80，出口 DN200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满足产品技术规格书、数据单全部要求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exac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采气橇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进口 8 井式 DN80，出口 DN200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满足产品技术规格书、数据单全部要求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147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人民币（大写）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，其中不含税总价：</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，增值税税率：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，税金：</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bl>
    <w:p>
      <w:pPr>
        <w:keepNext w:val="0"/>
        <w:keepLines w:val="0"/>
        <w:pageBreakBefore w:val="0"/>
        <w:widowControl/>
        <w:kinsoku/>
        <w:wordWrap/>
        <w:overflowPunct/>
        <w:topLinePunct w:val="0"/>
        <w:autoSpaceDE/>
        <w:autoSpaceDN/>
        <w:bidi w:val="0"/>
        <w:adjustRightInd/>
        <w:snapToGrid/>
        <w:spacing w:after="0" w:line="460" w:lineRule="exact"/>
        <w:ind w:firstLine="0" w:firstLineChars="0"/>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pPr>
        <w:pStyle w:val="9"/>
        <w:keepNext w:val="0"/>
        <w:keepLines w:val="0"/>
        <w:pageBreakBefore w:val="0"/>
        <w:widowControl/>
        <w:kinsoku/>
        <w:wordWrap/>
        <w:overflowPunct/>
        <w:topLinePunct w:val="0"/>
        <w:autoSpaceDE/>
        <w:autoSpaceDN/>
        <w:bidi w:val="0"/>
        <w:adjustRightInd/>
        <w:snapToGrid/>
        <w:spacing w:line="460" w:lineRule="exact"/>
        <w:ind w:firstLine="0" w:firstLineChars="0"/>
        <w:rPr>
          <w:rFonts w:ascii="宋体" w:hAnsi="宋体" w:eastAsia="宋体"/>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w:t>
      </w:r>
      <w:r>
        <w:rPr>
          <w:rFonts w:hint="eastAsia" w:ascii="宋体" w:hAnsi="宋体" w:eastAsia="宋体" w:cs="仿宋_GB2312"/>
          <w:sz w:val="28"/>
          <w:szCs w:val="28"/>
          <w:lang w:eastAsia="zh-CN"/>
        </w:rPr>
        <w:t>采气橇</w:t>
      </w:r>
      <w:r>
        <w:rPr>
          <w:rFonts w:ascii="宋体" w:hAnsi="宋体" w:eastAsia="宋体" w:cs="仿宋_GB2312"/>
          <w:sz w:val="28"/>
          <w:szCs w:val="28"/>
          <w:lang w:eastAsia="zh-CN"/>
        </w:rPr>
        <w:t>供应，我方承诺将全力保证优质</w:t>
      </w:r>
      <w:r>
        <w:rPr>
          <w:rFonts w:hint="eastAsia" w:ascii="宋体" w:hAnsi="宋体" w:eastAsia="宋体" w:cs="仿宋_GB2312"/>
          <w:sz w:val="28"/>
          <w:szCs w:val="28"/>
          <w:lang w:eastAsia="zh-CN"/>
        </w:rPr>
        <w:t>产品。</w:t>
      </w:r>
    </w:p>
    <w:p>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0" w:firstLineChars="0"/>
        <w:textAlignment w:val="auto"/>
        <w:rPr>
          <w:rFonts w:ascii="宋体" w:hAnsi="宋体" w:eastAsia="宋体" w:cs="仿宋_GB2312"/>
          <w:sz w:val="28"/>
          <w:szCs w:val="28"/>
          <w:lang w:eastAsia="zh-CN"/>
        </w:rPr>
      </w:pPr>
      <w:r>
        <w:rPr>
          <w:rFonts w:hint="eastAsia" w:ascii="宋体" w:hAnsi="宋体" w:eastAsia="宋体"/>
          <w:sz w:val="28"/>
          <w:szCs w:val="28"/>
          <w:lang w:eastAsia="zh-CN"/>
        </w:rPr>
        <w:t xml:space="preserve">                                         </w:t>
      </w: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5880" w:firstLineChars="2100"/>
        <w:textAlignment w:val="auto"/>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0" w:firstLineChars="0"/>
        <w:textAlignment w:val="auto"/>
        <w:rPr>
          <w:rFonts w:ascii="宋体" w:hAnsi="宋体" w:eastAsia="宋体" w:cs="仿宋_GB2312"/>
          <w:sz w:val="28"/>
          <w:szCs w:val="28"/>
          <w:lang w:eastAsia="zh-CN"/>
        </w:rPr>
        <w:sectPr>
          <w:footerReference r:id="rId6" w:type="default"/>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hint="eastAsia" w:ascii="宋体" w:hAnsi="宋体" w:eastAsia="宋体" w:cs="仿宋_GB2312"/>
          <w:sz w:val="28"/>
          <w:szCs w:val="28"/>
          <w:lang w:val="en-US"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tbl>
      <w:tblPr>
        <w:tblStyle w:val="13"/>
        <w:tblW w:w="566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285"/>
        <w:gridCol w:w="2248"/>
        <w:gridCol w:w="960"/>
        <w:gridCol w:w="469"/>
        <w:gridCol w:w="469"/>
        <w:gridCol w:w="469"/>
        <w:gridCol w:w="801"/>
        <w:gridCol w:w="852"/>
        <w:gridCol w:w="576"/>
        <w:gridCol w:w="816"/>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设备配置清单报价表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nil"/>
              <w:left w:val="nil"/>
              <w:bottom w:val="nil"/>
              <w:right w:val="nil"/>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井场：YK34-9  进口 3井式 DN80，出口 DN100采气橇设备配置清单</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jc w:val="center"/>
              <w:rPr>
                <w:rFonts w:hint="eastAsia"/>
              </w:rPr>
            </w:pPr>
            <w:r>
              <w:rPr>
                <w:rFonts w:hint="eastAsia" w:ascii="宋体" w:hAnsi="宋体" w:eastAsia="宋体" w:cs="宋体"/>
                <w:i w:val="0"/>
                <w:iCs w:val="0"/>
                <w:color w:val="000000"/>
                <w:kern w:val="0"/>
                <w:sz w:val="21"/>
                <w:szCs w:val="21"/>
                <w:u w:val="none"/>
                <w:lang w:val="en-US" w:eastAsia="zh-CN" w:bidi="ar"/>
              </w:rPr>
              <w:t>（以下为单套配置清单，共计2套）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Z41Y-CL1500 A105N  DN50 ASME B16.34</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H44H-63  DN80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智能开关井阀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 A105N ASME B16.34 压力设定范围0.6～4.8MPa 关井压力为 22.5MPa，操作温度 3~30℃， 供电电源：24VDC，防爆等级：ExdIIBT4，防护等级：IP65，额定电压：24V DC。配套：电动执行机构，可编程控制器，携带计量功能，可接收橇外压力变送器信号。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紧急切断阀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DN80，A-105N 。关井压力22.5MPa，SIL2等级认证，关断时间≤2S,防爆等级：ExdIIBT4，防护等级：IP65，截止型，远程关闭，现场手动控制，开、关阀位指示，电源24VDC。</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，PN250/1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双金属温度计</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测量范围：-40～80℃，精度等级：1.6级，刻度盘直径：150mm  结构形式：万向型，带温度计套管。</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接液材质：316L法兰规格：DN40 PN63 RF  法兰材质：316L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量程范围0～40MPaG，精度等级：1.6级，刻度盘直径：150mm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防爆等级：ExdⅡBT4（隔爆型）  防护等级：IP65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铸铝</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就地防腐蚀挂片装置</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安装管道介质：（湿）天然气，管道设计温度：-19~50℃。管道设计压力：6.3MPa</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基座A105，接液材质316L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nil"/>
              <w:left w:val="nil"/>
              <w:bottom w:val="nil"/>
              <w:right w:val="nil"/>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井场：YK34-10/YK35-10  进口 4井式 DN80，出口 DN100采气橇设备配置清单                                 （以下为单套配置清单，共计2套）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Z41Y-CL1500 A105N  DN50 ASME B16.34</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H44H-63  DN80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智能开关井阀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 A105N ASME B16.34 压力设定范围0.6～4.8MPa 关井压力为 22.5MPa，操作温度 3~30℃， 供电电源：24VDC，防爆等级：Ex dIIBT4，防护等级：IP65，额定电压：24V DC。配套：电动执行机构，可编程控制器，携带计量功能，可接收橇外压力变送器信号。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紧急切断阀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DN80，A-105N 。关井压力22.5MPa，SIL2等级认证，关断时间≤2S,防爆等级：ExdIIBT4，防护等级：IP65，截止型，远程关闭，现场手动控制，开、关阀位指示，电源24VDC。</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，PN250/1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双金属温度计</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测量范围：-40～80℃，精度等级：1.6级，刻度盘直径：150mm  结构形式：万向型，带温度计套管。</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接液材质：316L法兰规格：DN40 PN63 RF  法兰材质：316L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量程范围0～40MPaG，精度等级：1.6级，刻度盘直径：150mm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防爆等级：ExdⅡBT4（隔爆型）  防护等级：IP65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铸铝</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就地防腐蚀挂片装置</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安装管道介质：（湿）天然气，管道设计温度：-19~50℃。管道设计压力：6.3MPa</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基座A105，接液材质316L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nil"/>
              <w:left w:val="nil"/>
              <w:bottom w:val="nil"/>
              <w:right w:val="nil"/>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井场:YB080 进口 5井式 DN80，出口 DN150采气橇设备配置清单（以下为单套配置清单，共计1套）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Z41Y-CL1500 A105N  DN50 ASME B16.34</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H44H-63  DN80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智能开关井阀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 A105N ASME B16.34 压力设定范围0.6～4.8MPa 关井压力为 22.5MPa，操作温度 3~30℃， 供电电源：24VDC，防爆等级：Ex dIIBT4，防护等级：IP65，额定电压：24V DC。配套：电动执行机构，可编程控制器，携带计量功能，可接收橇外压力变送器信号。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紧急切断阀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DN80，A-105N。关井压力22.5MPa，SIL2等级认证，关断时间≤2S,防爆等级：ExdIIBT4，防护等级：IP65，截止型，远程关闭，现场手动控制，开、关阀位指示，电源24VDC。</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，PN250/1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双金属温度计</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测量范围：-40～80℃，精度等级：1.6级，刻度盘直径：150mm  结构形式：万向型，带温度计套管。</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接液材质：316L法兰规格：DN40 PN63 RF  法兰材质：316L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量程范围0～40MPaG，精度等级：1.6级，刻度盘直径：150mm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防爆等级：ExdⅡBT4 （隔爆型） 防护等级：IP65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铸铝</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就地防腐蚀挂片装置</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安装管道介质：（湿）天然气，管道设计温度：-19~50℃。管道设计压力：6.3MPa</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基座A105，接液材质316L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nil"/>
              <w:left w:val="nil"/>
              <w:bottom w:val="nil"/>
              <w:right w:val="nil"/>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井场：YB034/YK25-19 进口 7井式 DN80，出口 DN200采气橇设备配置清单</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（以下为单套配置清单，共计2套）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Z41Y-CL1500 A105N  DN50 ASME B16.34</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H44H-63  DN80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智能开关井阀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 A105N  ASME B16.34 压力设定范围0.6～4.8MPa 关井压力为 22.5MPa，操作温度 3~30℃， 供电电源：24VDC，防爆等级：Ex dIIBT4，防护等级：IP65，额定电压：24V DC。配套：电动执行机构，可编程控制器，携带计量功能，可接收橇外压力变送器信号。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紧急切断阀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DN80，A-105N。关井压力22.5MPa，SIL2等级认证，关断时间≤2S,防爆等级：ExdIIBT4，防护等级：IP65，截止型，远程关闭，现场手动控制，开、关阀位指示，电源24VDC。</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，PN250/1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双金属温度计</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测量范围：-40～80℃，精度等级：1.6级，刻度盘直径：150mm  结构形式：万向型，带温度计套管。</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接液材质：316L法兰规格：DN40 PN63 RF  法兰材质：316L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量程范围0～40MPaG，精度等级：1.6级，刻度盘直径：150mm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防爆等级：ExdⅡBT4（隔爆型）防护等级：IP65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铸铝</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就地防腐蚀挂片装置</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安装管道介质：（湿）天然气，管道设计温度：-19~50℃。管道设计压力：6.3MPa</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基座A105，接液材质316L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exac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Y450/YK29-20/YK29-23 进口 8井式 DN80，出口 DN200采气橇设备</w:t>
            </w:r>
            <w:bookmarkStart w:id="1" w:name="_GoBack"/>
            <w:bookmarkEnd w:id="1"/>
            <w:r>
              <w:rPr>
                <w:rFonts w:hint="eastAsia" w:ascii="宋体" w:hAnsi="宋体" w:eastAsia="宋体" w:cs="宋体"/>
                <w:i w:val="0"/>
                <w:iCs w:val="0"/>
                <w:color w:val="000000"/>
                <w:kern w:val="0"/>
                <w:sz w:val="21"/>
                <w:szCs w:val="21"/>
                <w:u w:val="none"/>
                <w:lang w:val="en-US" w:eastAsia="zh-CN" w:bidi="ar"/>
              </w:rPr>
              <w:t>配置清单</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（以下为单套配置清单，共计3套）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Z41Y-CL1500 A105N  DN50 ASME B16.34</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H44H-63  DN80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阀体WCB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  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智能开关井阀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 A105N ASME B16.34 压力设定范围0.6～4.8MPa 关井压力为 22.5MPa，操作温度 3~30℃， 供电电源：24VDC，防爆等级：Ex dIIBT4，防护等级：IP65，额定电压：24V DC。配套：电动执行机构，可编程控制器，携带计量功能，可接收橇外压力变送器信号。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4"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紧急切断阀</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Class1500 DN80，A-105N。关井压力22.5MPa，SIL2等级认证，关断时间≤2S,防爆等级：ExdIIBT4，防护等级：IP65，截止型，远程关闭，现场手动控制，开、关阀位指示，电源24VDC。</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阀体A105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  HG/T20615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，PN250/1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双金属温度计</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测量范围：-40～80℃，精度等级：1.6级，刻度盘直径：150mm  结构形式：万向型，带温度计套管。</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接液材质：316L法兰规格：DN40 PN63 RF  法兰材质：316L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HG/T20592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量程范围0～40MPaG，精度等级：1.6级，刻度盘直径：150mm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防爆等级：ExdⅡBT4（隔爆型）  防护等级：IP65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铸铝</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就地防腐蚀挂片装置</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安装管道介质：（湿）天然气，管道设计温度：-19~50℃。管道设计压力：6.3MPa</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基座A105，接液材质316L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2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1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06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22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2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27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    元</w:t>
            </w:r>
          </w:p>
        </w:tc>
      </w:tr>
    </w:tbl>
    <w:p>
      <w:pPr>
        <w:pStyle w:val="6"/>
        <w:jc w:val="both"/>
        <w:rPr>
          <w:rFonts w:hint="eastAsia" w:ascii="宋体" w:hAnsi="宋体" w:eastAsia="宋体"/>
          <w:szCs w:val="32"/>
          <w:lang w:val="en-US" w:eastAsia="zh-CN"/>
        </w:rPr>
      </w:pPr>
    </w:p>
    <w:p>
      <w:pPr>
        <w:pStyle w:val="6"/>
        <w:jc w:val="both"/>
        <w:rPr>
          <w:rFonts w:hint="eastAsia" w:ascii="宋体" w:hAnsi="宋体" w:eastAsia="宋体"/>
          <w:szCs w:val="32"/>
          <w:lang w:val="en-US" w:eastAsia="zh-CN"/>
        </w:rPr>
      </w:pPr>
    </w:p>
    <w:p>
      <w:pPr>
        <w:pStyle w:val="6"/>
        <w:jc w:val="both"/>
        <w:rPr>
          <w:rFonts w:hint="eastAsia" w:ascii="宋体" w:hAnsi="宋体" w:eastAsia="宋体"/>
          <w:szCs w:val="32"/>
          <w:lang w:val="en-US" w:eastAsia="zh-CN"/>
        </w:rPr>
      </w:pPr>
      <w:r>
        <w:rPr>
          <w:rFonts w:hint="eastAsia" w:ascii="宋体" w:hAnsi="宋体" w:eastAsia="宋体"/>
          <w:szCs w:val="32"/>
          <w:lang w:val="en-US" w:eastAsia="zh-CN"/>
        </w:rPr>
        <w:t xml:space="preserve">   </w:t>
      </w:r>
    </w:p>
    <w:p>
      <w:pPr>
        <w:pStyle w:val="6"/>
        <w:jc w:val="both"/>
        <w:rPr>
          <w:rFonts w:hint="eastAsia" w:ascii="宋体" w:hAnsi="宋体" w:eastAsia="宋体"/>
          <w:szCs w:val="32"/>
          <w:lang w:val="en-US" w:eastAsia="zh-CN"/>
        </w:rPr>
      </w:pPr>
    </w:p>
    <w:p>
      <w:pPr>
        <w:tabs>
          <w:tab w:val="left" w:pos="6600"/>
        </w:tabs>
        <w:snapToGrid w:val="0"/>
        <w:spacing w:after="0" w:line="360" w:lineRule="auto"/>
        <w:ind w:firstLine="3360" w:firstLineChars="1200"/>
        <w:jc w:val="both"/>
        <w:textAlignment w:val="bottom"/>
        <w:rPr>
          <w:rFonts w:hint="default" w:ascii="宋体" w:hAnsi="宋体" w:eastAsia="宋体" w:cs="仿宋"/>
          <w:sz w:val="28"/>
          <w:szCs w:val="28"/>
          <w:u w:val="single"/>
          <w:lang w:val="en-US" w:eastAsia="zh-CN"/>
        </w:rPr>
      </w:pPr>
      <w:r>
        <w:rPr>
          <w:rFonts w:hint="eastAsia" w:ascii="宋体" w:hAnsi="宋体" w:eastAsia="宋体" w:cs="仿宋"/>
          <w:sz w:val="28"/>
          <w:szCs w:val="28"/>
          <w:lang w:eastAsia="zh-CN"/>
        </w:rPr>
        <w:t>谈判响应单位（盖章）：</w:t>
      </w:r>
      <w:r>
        <w:rPr>
          <w:rFonts w:hint="eastAsia" w:ascii="宋体" w:hAnsi="宋体" w:eastAsia="宋体" w:cs="仿宋"/>
          <w:sz w:val="28"/>
          <w:szCs w:val="28"/>
          <w:u w:val="single"/>
          <w:lang w:val="en-US" w:eastAsia="zh-CN"/>
        </w:rPr>
        <w:t xml:space="preserve">                 </w:t>
      </w:r>
    </w:p>
    <w:p>
      <w:pPr>
        <w:tabs>
          <w:tab w:val="left" w:pos="6600"/>
        </w:tabs>
        <w:snapToGrid w:val="0"/>
        <w:spacing w:after="0" w:line="360" w:lineRule="auto"/>
        <w:ind w:firstLine="2100" w:firstLineChars="750"/>
        <w:jc w:val="both"/>
        <w:textAlignment w:val="bottom"/>
        <w:rPr>
          <w:rFonts w:hint="default" w:ascii="宋体" w:hAnsi="宋体" w:eastAsia="宋体" w:cs="仿宋"/>
          <w:sz w:val="28"/>
          <w:szCs w:val="28"/>
          <w:u w:val="single"/>
          <w:lang w:val="en-US" w:eastAsia="zh-CN"/>
        </w:rPr>
      </w:pPr>
      <w:r>
        <w:rPr>
          <w:rFonts w:hint="eastAsia" w:ascii="宋体" w:hAnsi="宋体" w:eastAsia="宋体" w:cs="仿宋"/>
          <w:sz w:val="28"/>
          <w:szCs w:val="28"/>
          <w:lang w:eastAsia="zh-CN"/>
        </w:rPr>
        <w:t>法定代表人或委托代理人（签字）：</w:t>
      </w:r>
      <w:r>
        <w:rPr>
          <w:rFonts w:hint="eastAsia" w:ascii="宋体" w:hAnsi="宋体" w:eastAsia="宋体" w:cs="仿宋"/>
          <w:sz w:val="28"/>
          <w:szCs w:val="28"/>
          <w:u w:val="single"/>
          <w:lang w:val="en-US" w:eastAsia="zh-CN"/>
        </w:rPr>
        <w:t xml:space="preserve">                         </w:t>
      </w:r>
    </w:p>
    <w:p>
      <w:pPr>
        <w:spacing w:line="580" w:lineRule="exact"/>
        <w:jc w:val="center"/>
        <w:rPr>
          <w:rFonts w:hint="default" w:ascii="宋体" w:hAnsi="宋体" w:eastAsia="宋体" w:cs="仿宋"/>
          <w:sz w:val="32"/>
          <w:szCs w:val="32"/>
          <w:u w:val="single"/>
          <w:lang w:val="en-US" w:eastAsia="zh-CN"/>
        </w:rPr>
      </w:pPr>
      <w:r>
        <w:rPr>
          <w:rFonts w:hint="eastAsia" w:ascii="宋体" w:hAnsi="宋体" w:eastAsia="宋体" w:cs="仿宋"/>
          <w:sz w:val="28"/>
          <w:szCs w:val="28"/>
          <w:lang w:eastAsia="zh-CN"/>
        </w:rPr>
        <w:t xml:space="preserve">                     日</w:t>
      </w:r>
      <w:r>
        <w:rPr>
          <w:rFonts w:hint="eastAsia" w:ascii="宋体" w:hAnsi="宋体" w:eastAsia="宋体" w:cs="仿宋"/>
          <w:sz w:val="28"/>
          <w:szCs w:val="28"/>
          <w:lang w:val="en-US" w:eastAsia="zh-CN"/>
        </w:rPr>
        <w:t xml:space="preserve">  </w:t>
      </w:r>
      <w:r>
        <w:rPr>
          <w:rFonts w:hint="eastAsia" w:ascii="宋体" w:hAnsi="宋体" w:eastAsia="宋体" w:cs="仿宋"/>
          <w:sz w:val="28"/>
          <w:szCs w:val="28"/>
          <w:lang w:eastAsia="zh-CN"/>
        </w:rPr>
        <w:t>期：</w:t>
      </w:r>
      <w:r>
        <w:rPr>
          <w:rFonts w:hint="eastAsia" w:ascii="宋体" w:hAnsi="宋体" w:eastAsia="宋体" w:cs="仿宋"/>
          <w:sz w:val="28"/>
          <w:szCs w:val="28"/>
          <w:u w:val="single"/>
          <w:lang w:val="en-US" w:eastAsia="zh-CN"/>
        </w:rPr>
        <w:t xml:space="preserve">                        </w:t>
      </w:r>
    </w:p>
    <w:p>
      <w:pPr>
        <w:pStyle w:val="6"/>
        <w:ind w:firstLine="2570" w:firstLineChars="800"/>
        <w:jc w:val="both"/>
        <w:rPr>
          <w:rFonts w:ascii="宋体" w:hAnsi="宋体" w:eastAsia="宋体"/>
          <w:szCs w:val="32"/>
          <w:lang w:eastAsia="zh-CN"/>
        </w:rPr>
      </w:pPr>
      <w:r>
        <w:rPr>
          <w:rFonts w:hint="eastAsia" w:ascii="宋体" w:hAnsi="宋体" w:eastAsia="宋体"/>
          <w:szCs w:val="32"/>
          <w:lang w:val="en-US" w:eastAsia="zh-CN"/>
        </w:rPr>
        <w:t>四</w:t>
      </w:r>
      <w:r>
        <w:rPr>
          <w:rFonts w:hint="eastAsia" w:ascii="宋体" w:hAnsi="宋体" w:eastAsia="宋体"/>
          <w:szCs w:val="32"/>
          <w:lang w:eastAsia="zh-CN"/>
        </w:rPr>
        <w:t>、法定代表人授权委托书</w:t>
      </w:r>
    </w:p>
    <w:p>
      <w:pPr>
        <w:topLinePunct/>
        <w:spacing w:line="580" w:lineRule="exact"/>
        <w:ind w:firstLine="560" w:firstLineChars="200"/>
        <w:rPr>
          <w:rFonts w:hint="eastAsia" w:ascii="宋体" w:hAnsi="宋体" w:eastAsia="宋体" w:cs="仿宋_GB2312"/>
          <w:sz w:val="28"/>
          <w:szCs w:val="28"/>
          <w:lang w:eastAsia="zh-CN"/>
        </w:rPr>
      </w:pPr>
    </w:p>
    <w:p>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采气橇</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报价、签订合同和处理有关事宜，其法律后果由我方承担。</w:t>
      </w:r>
    </w:p>
    <w:p>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pPr>
        <w:spacing w:line="580" w:lineRule="exact"/>
        <w:rPr>
          <w:rFonts w:ascii="宋体" w:hAnsi="宋体" w:eastAsia="宋体" w:cs="仿宋_GB2312"/>
          <w:sz w:val="28"/>
          <w:szCs w:val="28"/>
          <w:lang w:eastAsia="zh-CN"/>
        </w:rPr>
      </w:pP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6"/>
        <w:rPr>
          <w:rFonts w:ascii="宋体" w:hAnsi="宋体" w:eastAsia="宋体"/>
          <w:szCs w:val="32"/>
          <w:lang w:eastAsia="zh-CN"/>
        </w:rPr>
      </w:pPr>
      <w:r>
        <w:rPr>
          <w:rFonts w:hint="eastAsia" w:ascii="宋体" w:hAnsi="宋体" w:eastAsia="宋体"/>
          <w:szCs w:val="32"/>
          <w:lang w:val="en-US" w:eastAsia="zh-CN"/>
        </w:rPr>
        <w:t>五</w:t>
      </w:r>
      <w:r>
        <w:rPr>
          <w:rFonts w:hint="eastAsia" w:ascii="宋体" w:hAnsi="宋体" w:eastAsia="宋体"/>
          <w:szCs w:val="32"/>
          <w:lang w:eastAsia="zh-CN"/>
        </w:rPr>
        <w:t>、商务、技术响应偏离表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r>
    </w:tbl>
    <w:p>
      <w:pPr>
        <w:pStyle w:val="19"/>
        <w:snapToGrid w:val="0"/>
        <w:spacing w:after="0" w:line="360" w:lineRule="auto"/>
        <w:ind w:firstLine="640" w:firstLineChars="200"/>
        <w:jc w:val="both"/>
        <w:rPr>
          <w:rFonts w:ascii="宋体" w:hAnsi="宋体" w:eastAsia="宋体" w:cs="仿宋"/>
          <w:kern w:val="2"/>
          <w:sz w:val="32"/>
          <w:szCs w:val="32"/>
        </w:rPr>
      </w:pPr>
    </w:p>
    <w:p>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pPr>
        <w:rPr>
          <w:rFonts w:ascii="宋体" w:hAnsi="宋体" w:eastAsia="宋体" w:cs="仿宋"/>
          <w:sz w:val="32"/>
          <w:szCs w:val="32"/>
          <w:lang w:eastAsia="zh-CN"/>
        </w:rPr>
      </w:pPr>
    </w:p>
    <w:p>
      <w:pPr>
        <w:spacing w:line="580" w:lineRule="exact"/>
        <w:jc w:val="center"/>
        <w:rPr>
          <w:rFonts w:ascii="宋体" w:hAnsi="宋体" w:eastAsia="宋体" w:cs="宋体"/>
          <w:b/>
          <w:bCs/>
          <w:sz w:val="32"/>
          <w:szCs w:val="32"/>
          <w:lang w:eastAsia="zh-CN"/>
        </w:rPr>
      </w:pPr>
    </w:p>
    <w:p>
      <w:pPr>
        <w:pStyle w:val="6"/>
        <w:rPr>
          <w:rFonts w:ascii="宋体" w:hAnsi="宋体" w:eastAsia="宋体"/>
          <w:szCs w:val="32"/>
          <w:lang w:eastAsia="zh-CN"/>
        </w:rPr>
      </w:pPr>
      <w:r>
        <w:rPr>
          <w:rFonts w:hint="eastAsia" w:ascii="宋体" w:hAnsi="宋体" w:eastAsia="宋体"/>
          <w:szCs w:val="32"/>
          <w:lang w:val="en-US" w:eastAsia="zh-CN"/>
        </w:rPr>
        <w:t>六</w:t>
      </w:r>
      <w:r>
        <w:rPr>
          <w:rFonts w:hint="eastAsia" w:ascii="宋体" w:hAnsi="宋体" w:eastAsia="宋体"/>
          <w:szCs w:val="32"/>
          <w:lang w:eastAsia="zh-CN"/>
        </w:rPr>
        <w:t>、</w:t>
      </w:r>
      <w:r>
        <w:rPr>
          <w:rFonts w:hint="eastAsia" w:ascii="宋体" w:hAnsi="宋体" w:eastAsia="宋体" w:cs="宋体"/>
          <w:bCs/>
          <w:szCs w:val="32"/>
          <w:lang w:eastAsia="zh-CN"/>
        </w:rPr>
        <w:t>资质证明文件</w:t>
      </w:r>
    </w:p>
    <w:p>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pPr>
        <w:pStyle w:val="2"/>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pPr>
        <w:pStyle w:val="18"/>
        <w:spacing w:line="580" w:lineRule="exact"/>
        <w:jc w:val="center"/>
        <w:rPr>
          <w:rFonts w:ascii="宋体" w:hAnsi="宋体" w:eastAsia="宋体" w:cs="方正小标宋简体"/>
          <w:kern w:val="2"/>
          <w:sz w:val="44"/>
          <w:szCs w:val="44"/>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18"/>
        <w:spacing w:line="580" w:lineRule="exact"/>
        <w:jc w:val="center"/>
        <w:rPr>
          <w:rFonts w:ascii="宋体" w:hAnsi="宋体" w:eastAsia="宋体" w:cs="方正小标宋简体"/>
          <w:kern w:val="2"/>
          <w:sz w:val="30"/>
          <w:szCs w:val="30"/>
          <w:lang w:eastAsia="zh-CN"/>
        </w:rPr>
      </w:pPr>
      <w:r>
        <w:rPr>
          <w:rFonts w:hint="eastAsia" w:ascii="宋体" w:hAnsi="宋体" w:eastAsia="宋体" w:cs="方正小标宋简体"/>
          <w:b/>
          <w:bCs/>
          <w:kern w:val="2"/>
          <w:sz w:val="30"/>
          <w:szCs w:val="30"/>
          <w:lang w:val="en-US" w:eastAsia="zh-CN"/>
        </w:rPr>
        <w:t>七</w:t>
      </w:r>
      <w:r>
        <w:rPr>
          <w:rFonts w:hint="eastAsia" w:ascii="宋体" w:hAnsi="宋体" w:eastAsia="宋体" w:cs="方正小标宋简体"/>
          <w:b/>
          <w:bCs/>
          <w:kern w:val="2"/>
          <w:sz w:val="30"/>
          <w:szCs w:val="30"/>
          <w:lang w:eastAsia="zh-CN"/>
        </w:rPr>
        <w:t>、厂家授权书、资质证明文件等其他证明资料</w:t>
      </w: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5"/>
        <w:widowControl w:val="0"/>
        <w:snapToGrid w:val="0"/>
        <w:spacing w:before="0" w:after="0" w:line="360" w:lineRule="auto"/>
        <w:rPr>
          <w:rFonts w:hint="eastAsia" w:ascii="宋体" w:hAnsi="宋体" w:eastAsia="宋体"/>
          <w:lang w:eastAsia="zh-CN"/>
        </w:rPr>
      </w:pPr>
      <w:r>
        <w:rPr>
          <w:rFonts w:hint="eastAsia" w:ascii="宋体" w:hAnsi="宋体" w:eastAsia="宋体"/>
          <w:lang w:val="en-US" w:eastAsia="zh-CN"/>
        </w:rPr>
        <w:t>八、</w:t>
      </w:r>
      <w:r>
        <w:rPr>
          <w:rFonts w:hint="eastAsia" w:ascii="宋体" w:hAnsi="宋体" w:eastAsia="宋体"/>
          <w:lang w:eastAsia="zh-CN"/>
        </w:rPr>
        <w:t>整体方案设计</w:t>
      </w: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r>
        <w:rPr>
          <w:rFonts w:hint="eastAsia" w:ascii="宋体" w:hAnsi="宋体" w:eastAsia="宋体"/>
          <w:lang w:val="en-US" w:eastAsia="zh-CN"/>
        </w:rPr>
        <w:t>九、</w:t>
      </w:r>
      <w:r>
        <w:rPr>
          <w:rFonts w:hint="eastAsia" w:ascii="宋体" w:hAnsi="宋体" w:eastAsia="宋体"/>
          <w:lang w:eastAsia="zh-CN"/>
        </w:rPr>
        <w:t>主要设备材料</w:t>
      </w: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hint="eastAsia" w:ascii="宋体" w:hAnsi="宋体" w:eastAsia="宋体"/>
          <w:lang w:eastAsia="zh-CN"/>
        </w:rPr>
      </w:pPr>
    </w:p>
    <w:p>
      <w:pPr>
        <w:pStyle w:val="5"/>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val="en-US" w:eastAsia="zh-CN"/>
        </w:rPr>
        <w:t>十</w:t>
      </w:r>
      <w:r>
        <w:rPr>
          <w:rFonts w:hint="eastAsia" w:ascii="宋体" w:hAnsi="宋体" w:eastAsia="宋体"/>
          <w:lang w:eastAsia="zh-CN"/>
        </w:rPr>
        <w:t>、</w:t>
      </w:r>
      <w:r>
        <w:rPr>
          <w:rFonts w:hint="eastAsia" w:ascii="宋体" w:hAnsi="宋体" w:eastAsia="宋体" w:cs="宋体"/>
          <w:color w:val="000000"/>
          <w:spacing w:val="1"/>
          <w:lang w:eastAsia="zh-CN"/>
        </w:rPr>
        <w:t>业绩证明材料</w:t>
      </w:r>
    </w:p>
    <w:p>
      <w:pPr>
        <w:pStyle w:val="6"/>
        <w:rPr>
          <w:rFonts w:ascii="宋体" w:hAnsi="宋体" w:eastAsia="宋体"/>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5"/>
        <w:widowControl w:val="0"/>
        <w:snapToGrid w:val="0"/>
        <w:spacing w:before="0" w:after="0" w:line="360" w:lineRule="auto"/>
        <w:rPr>
          <w:rFonts w:ascii="宋体" w:hAnsi="宋体" w:eastAsia="宋体" w:cs="宋体"/>
          <w:lang w:eastAsia="zh-CN"/>
        </w:rPr>
      </w:pPr>
      <w:r>
        <w:rPr>
          <w:rFonts w:hint="eastAsia" w:ascii="宋体" w:hAnsi="宋体" w:eastAsia="宋体"/>
          <w:lang w:val="en-US" w:eastAsia="zh-CN"/>
        </w:rPr>
        <w:t>十一</w:t>
      </w:r>
      <w:r>
        <w:rPr>
          <w:rFonts w:hint="eastAsia" w:ascii="宋体" w:hAnsi="宋体" w:eastAsia="宋体"/>
          <w:lang w:eastAsia="zh-CN"/>
        </w:rPr>
        <w:t>、</w:t>
      </w:r>
      <w:r>
        <w:rPr>
          <w:rFonts w:hint="eastAsia" w:ascii="宋体" w:hAnsi="宋体" w:eastAsia="宋体" w:cs="宋体"/>
          <w:lang w:eastAsia="zh-CN"/>
        </w:rPr>
        <w:t>信用证明资料</w:t>
      </w:r>
    </w:p>
    <w:p>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pPr>
        <w:pStyle w:val="2"/>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pPr>
        <w:pStyle w:val="6"/>
        <w:rPr>
          <w:rFonts w:ascii="宋体" w:hAnsi="宋体" w:eastAsia="宋体"/>
          <w:szCs w:val="32"/>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val="en-US" w:eastAsia="zh-CN"/>
        </w:rPr>
        <w:t>十二</w:t>
      </w:r>
      <w:r>
        <w:rPr>
          <w:rFonts w:hint="eastAsia" w:ascii="宋体" w:hAnsi="宋体" w:eastAsia="宋体"/>
          <w:szCs w:val="32"/>
          <w:lang w:eastAsia="zh-CN"/>
        </w:rPr>
        <w:t>、质量保证</w:t>
      </w:r>
    </w:p>
    <w:p>
      <w:pPr>
        <w:pStyle w:val="2"/>
        <w:spacing w:before="0" w:beforeAutospacing="0" w:after="0" w:afterAutospacing="0"/>
        <w:ind w:firstLine="560"/>
        <w:rPr>
          <w:rFonts w:hint="default" w:cs="宋体"/>
          <w:sz w:val="28"/>
          <w:szCs w:val="28"/>
        </w:rPr>
      </w:pPr>
      <w:r>
        <w:rPr>
          <w:rFonts w:hint="eastAsia" w:cs="宋体"/>
          <w:sz w:val="28"/>
          <w:szCs w:val="28"/>
        </w:rPr>
        <w:t>谈判响应单位针对本项目供货产品能提供的质量保证范围、质保期限等内容</w:t>
      </w:r>
      <w:r>
        <w:rPr>
          <w:rFonts w:cs="宋体"/>
          <w:sz w:val="28"/>
          <w:szCs w:val="28"/>
        </w:rPr>
        <w:t>。</w:t>
      </w: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pPr>
        <w:widowControl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6"/>
        <w:rPr>
          <w:rFonts w:ascii="宋体" w:hAnsi="宋体" w:eastAsia="宋体"/>
          <w:szCs w:val="32"/>
          <w:lang w:eastAsia="zh-CN"/>
        </w:rPr>
      </w:pPr>
      <w:r>
        <w:rPr>
          <w:rFonts w:hint="eastAsia" w:ascii="宋体" w:hAnsi="宋体" w:eastAsia="宋体"/>
          <w:szCs w:val="32"/>
          <w:lang w:val="en-US" w:eastAsia="zh-CN"/>
        </w:rPr>
        <w:t>十三</w:t>
      </w:r>
      <w:r>
        <w:rPr>
          <w:rFonts w:hint="eastAsia" w:ascii="宋体" w:hAnsi="宋体" w:eastAsia="宋体"/>
          <w:szCs w:val="32"/>
          <w:lang w:eastAsia="zh-CN"/>
        </w:rPr>
        <w:t>、售后承诺</w:t>
      </w:r>
    </w:p>
    <w:p>
      <w:pPr>
        <w:pStyle w:val="2"/>
        <w:rPr>
          <w:rFonts w:hint="eastAsia" w:ascii="宋体" w:hAnsi="宋体" w:eastAsia="宋体" w:cs="宋体"/>
          <w:sz w:val="28"/>
          <w:szCs w:val="28"/>
          <w:lang w:eastAsia="zh-CN"/>
        </w:rPr>
      </w:pPr>
    </w:p>
    <w:p>
      <w:pPr>
        <w:pStyle w:val="5"/>
        <w:widowControl w:val="0"/>
        <w:snapToGrid w:val="0"/>
        <w:spacing w:before="0" w:after="0" w:line="360" w:lineRule="auto"/>
        <w:rPr>
          <w:rFonts w:ascii="宋体" w:hAnsi="宋体" w:cs="宋体"/>
          <w:color w:val="000000"/>
          <w:spacing w:val="1"/>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w:t>
      </w:r>
      <w:r>
        <w:rPr>
          <w:rFonts w:hint="eastAsia" w:ascii="宋体" w:hAnsi="宋体" w:eastAsia="宋体" w:cs="宋体"/>
          <w:b/>
          <w:bCs/>
          <w:sz w:val="32"/>
          <w:szCs w:val="32"/>
          <w:lang w:val="en-US" w:eastAsia="zh-CN"/>
        </w:rPr>
        <w:t>十四</w:t>
      </w:r>
      <w:r>
        <w:rPr>
          <w:rFonts w:hint="eastAsia" w:ascii="宋体" w:hAnsi="宋体" w:eastAsia="宋体" w:cs="宋体"/>
          <w:b/>
          <w:bCs/>
          <w:sz w:val="32"/>
          <w:szCs w:val="32"/>
          <w:lang w:eastAsia="zh-CN"/>
        </w:rPr>
        <w:t>、陕西燃气集团工程有限公司</w:t>
      </w:r>
    </w:p>
    <w:p>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延113-延133井区产能建设地面集输工程PC总承包一标段</w:t>
      </w:r>
    </w:p>
    <w:p>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val="en-US" w:eastAsia="zh-CN"/>
        </w:rPr>
        <w:t>采气橇</w:t>
      </w:r>
      <w:r>
        <w:rPr>
          <w:rFonts w:hint="eastAsia" w:ascii="宋体" w:hAnsi="宋体" w:eastAsia="宋体" w:cs="宋体"/>
          <w:b/>
          <w:bCs/>
          <w:kern w:val="2"/>
          <w:sz w:val="32"/>
          <w:szCs w:val="32"/>
          <w:lang w:eastAsia="zh-CN"/>
        </w:rPr>
        <w:t>采购竞争性谈判回执</w:t>
      </w:r>
    </w:p>
    <w:p>
      <w:pPr>
        <w:pStyle w:val="18"/>
        <w:spacing w:line="580" w:lineRule="exact"/>
        <w:ind w:firstLine="640" w:firstLineChars="200"/>
        <w:jc w:val="both"/>
        <w:rPr>
          <w:rFonts w:ascii="宋体" w:hAnsi="宋体" w:eastAsia="宋体"/>
          <w:kern w:val="2"/>
          <w:sz w:val="32"/>
          <w:szCs w:val="32"/>
          <w:lang w:eastAsia="zh-CN"/>
        </w:rPr>
      </w:pPr>
    </w:p>
    <w:p>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延113-延133井区产能建设地面集输工程PC总承包一标段采气橇采购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pPr>
        <w:pStyle w:val="19"/>
        <w:snapToGrid w:val="0"/>
        <w:spacing w:line="580" w:lineRule="exact"/>
        <w:jc w:val="both"/>
        <w:rPr>
          <w:rFonts w:ascii="宋体" w:hAnsi="宋体" w:eastAsia="宋体"/>
          <w:kern w:val="2"/>
          <w:sz w:val="28"/>
          <w:szCs w:val="28"/>
          <w:lang w:eastAsia="zh-CN"/>
        </w:rPr>
      </w:pPr>
    </w:p>
    <w:p>
      <w:pPr>
        <w:pStyle w:val="19"/>
        <w:snapToGrid w:val="0"/>
        <w:spacing w:line="580" w:lineRule="exact"/>
        <w:jc w:val="both"/>
        <w:rPr>
          <w:rFonts w:ascii="宋体" w:hAnsi="宋体" w:eastAsia="宋体"/>
          <w:kern w:val="2"/>
          <w:sz w:val="28"/>
          <w:szCs w:val="28"/>
          <w:lang w:eastAsia="zh-CN"/>
        </w:rPr>
      </w:pPr>
    </w:p>
    <w:p>
      <w:pPr>
        <w:pStyle w:val="19"/>
        <w:snapToGrid w:val="0"/>
        <w:spacing w:line="580" w:lineRule="exact"/>
        <w:jc w:val="both"/>
        <w:rPr>
          <w:rFonts w:ascii="宋体" w:hAnsi="宋体" w:eastAsia="宋体"/>
          <w:kern w:val="2"/>
          <w:sz w:val="28"/>
          <w:szCs w:val="28"/>
          <w:lang w:eastAsia="zh-CN"/>
        </w:rPr>
      </w:pPr>
    </w:p>
    <w:p>
      <w:pPr>
        <w:pStyle w:val="19"/>
        <w:snapToGrid w:val="0"/>
        <w:spacing w:line="580" w:lineRule="exact"/>
        <w:jc w:val="both"/>
        <w:rPr>
          <w:rFonts w:ascii="宋体" w:hAnsi="宋体" w:eastAsia="宋体"/>
          <w:kern w:val="2"/>
          <w:sz w:val="28"/>
          <w:szCs w:val="28"/>
          <w:lang w:eastAsia="zh-CN"/>
        </w:rPr>
      </w:pPr>
    </w:p>
    <w:p>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pPr>
        <w:pStyle w:val="2"/>
        <w:ind w:firstLine="480"/>
        <w:rPr>
          <w:rFonts w:hint="default"/>
        </w:rPr>
      </w:pPr>
    </w:p>
    <w:p>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9"/>
        <w:rPr>
          <w:rFonts w:ascii="宋体" w:hAnsi="宋体" w:eastAsia="宋体"/>
          <w:lang w:eastAsia="zh-CN"/>
        </w:rPr>
      </w:pPr>
    </w:p>
    <w:bookmarkEnd w:id="0"/>
    <w:p>
      <w:pPr>
        <w:rPr>
          <w:rFonts w:ascii="宋体" w:hAnsi="宋体" w:eastAsia="宋体"/>
          <w:vanish/>
          <w:lang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1" w:fontKey="{027924E0-6D55-4FD5-A376-557313224835}"/>
  </w:font>
  <w:font w:name="方正小标宋_GBK">
    <w:panose1 w:val="02000000000000000000"/>
    <w:charset w:val="86"/>
    <w:family w:val="script"/>
    <w:pitch w:val="default"/>
    <w:sig w:usb0="A00002BF" w:usb1="38CF7CFA" w:usb2="00082016" w:usb3="00000000" w:csb0="00040001" w:csb1="00000000"/>
    <w:embedRegular r:id="rId2" w:fontKey="{F1070FF8-5EE1-4320-BC9C-6A70BB381099}"/>
  </w:font>
  <w:font w:name="仿宋">
    <w:panose1 w:val="02010609060101010101"/>
    <w:charset w:val="86"/>
    <w:family w:val="auto"/>
    <w:pitch w:val="default"/>
    <w:sig w:usb0="800002BF" w:usb1="38CF7CFA" w:usb2="00000016" w:usb3="00000000" w:csb0="00040001" w:csb1="00000000"/>
    <w:embedRegular r:id="rId3" w:fontKey="{8AE37C52-E8B2-4765-85B8-B3B92764FAC5}"/>
  </w:font>
  <w:font w:name="仿宋_GB2312">
    <w:panose1 w:val="02010609030101010101"/>
    <w:charset w:val="86"/>
    <w:family w:val="modern"/>
    <w:pitch w:val="default"/>
    <w:sig w:usb0="00000001" w:usb1="080E0000" w:usb2="00000000" w:usb3="00000000" w:csb0="00040000" w:csb1="00000000"/>
    <w:embedRegular r:id="rId4" w:fontKey="{C7C95EE6-E7F7-4C3F-BE25-A9C69CA8506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AC3F8"/>
    <w:multiLevelType w:val="singleLevel"/>
    <w:tmpl w:val="F70AC3F8"/>
    <w:lvl w:ilvl="0" w:tentative="0">
      <w:start w:val="1"/>
      <w:numFmt w:val="chineseCounting"/>
      <w:suff w:val="nothing"/>
      <w:lvlText w:val="%1、"/>
      <w:lvlJc w:val="left"/>
      <w:pPr>
        <w:ind w:left="0" w:firstLine="420"/>
      </w:pPr>
      <w:rPr>
        <w:rFonts w:hint="eastAsia"/>
      </w:rPr>
    </w:lvl>
  </w:abstractNum>
  <w:abstractNum w:abstractNumId="1">
    <w:nsid w:val="7F0F38D4"/>
    <w:multiLevelType w:val="singleLevel"/>
    <w:tmpl w:val="7F0F38D4"/>
    <w:lvl w:ilvl="0" w:tentative="0">
      <w:start w:val="1"/>
      <w:numFmt w:val="decimal"/>
      <w:suff w:val="nothing"/>
      <w:lvlText w:val="%1．"/>
      <w:lvlJc w:val="left"/>
      <w:pPr>
        <w:ind w:left="304"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2MWEwMmYxZWIxODc4MzBiNTVmZWQ4NjFhYjI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6265C"/>
    <w:rsid w:val="00170591"/>
    <w:rsid w:val="00172A27"/>
    <w:rsid w:val="00195722"/>
    <w:rsid w:val="001B2227"/>
    <w:rsid w:val="001C6B62"/>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70AD"/>
    <w:rsid w:val="00403258"/>
    <w:rsid w:val="00432A5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B697A"/>
    <w:rsid w:val="00AC7257"/>
    <w:rsid w:val="00AC75E5"/>
    <w:rsid w:val="00B0218E"/>
    <w:rsid w:val="00B36DEF"/>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EA3"/>
    <w:rsid w:val="01322E7E"/>
    <w:rsid w:val="013C67FD"/>
    <w:rsid w:val="021A6B85"/>
    <w:rsid w:val="02284985"/>
    <w:rsid w:val="02B66639"/>
    <w:rsid w:val="02F92D08"/>
    <w:rsid w:val="030C7483"/>
    <w:rsid w:val="031F6DBB"/>
    <w:rsid w:val="0339667E"/>
    <w:rsid w:val="03404653"/>
    <w:rsid w:val="03584952"/>
    <w:rsid w:val="03795BF7"/>
    <w:rsid w:val="03A8028B"/>
    <w:rsid w:val="03BB1D6C"/>
    <w:rsid w:val="044955CA"/>
    <w:rsid w:val="047A39D5"/>
    <w:rsid w:val="04BE06D4"/>
    <w:rsid w:val="051756C8"/>
    <w:rsid w:val="058658C8"/>
    <w:rsid w:val="05F5350E"/>
    <w:rsid w:val="06540E18"/>
    <w:rsid w:val="06CE2F57"/>
    <w:rsid w:val="07495EF7"/>
    <w:rsid w:val="074F739B"/>
    <w:rsid w:val="075D403A"/>
    <w:rsid w:val="0798099B"/>
    <w:rsid w:val="07BC2556"/>
    <w:rsid w:val="07EE36B5"/>
    <w:rsid w:val="080442DB"/>
    <w:rsid w:val="08FB4278"/>
    <w:rsid w:val="09212671"/>
    <w:rsid w:val="09862E1C"/>
    <w:rsid w:val="09DE4A06"/>
    <w:rsid w:val="09EC2210"/>
    <w:rsid w:val="0A452A49"/>
    <w:rsid w:val="0A876253"/>
    <w:rsid w:val="0AEB7E87"/>
    <w:rsid w:val="0BB67CED"/>
    <w:rsid w:val="0BC31A7A"/>
    <w:rsid w:val="0BD74FB5"/>
    <w:rsid w:val="0BE81B6C"/>
    <w:rsid w:val="0C7A35EF"/>
    <w:rsid w:val="0C8A677F"/>
    <w:rsid w:val="0C932C75"/>
    <w:rsid w:val="0D4A4425"/>
    <w:rsid w:val="0DB53CD0"/>
    <w:rsid w:val="0E0B1B42"/>
    <w:rsid w:val="0E460C3F"/>
    <w:rsid w:val="0E552DBD"/>
    <w:rsid w:val="0E665E0E"/>
    <w:rsid w:val="0ED87C76"/>
    <w:rsid w:val="0F4D5C3A"/>
    <w:rsid w:val="0F523506"/>
    <w:rsid w:val="0F566DED"/>
    <w:rsid w:val="0F8F6FAA"/>
    <w:rsid w:val="103B1908"/>
    <w:rsid w:val="10710826"/>
    <w:rsid w:val="10750A0A"/>
    <w:rsid w:val="10865127"/>
    <w:rsid w:val="10C81F8B"/>
    <w:rsid w:val="10CC4C9B"/>
    <w:rsid w:val="10CE0A35"/>
    <w:rsid w:val="10E36DD8"/>
    <w:rsid w:val="110310B5"/>
    <w:rsid w:val="11513D10"/>
    <w:rsid w:val="116C0B49"/>
    <w:rsid w:val="11D24E50"/>
    <w:rsid w:val="1209386E"/>
    <w:rsid w:val="12576123"/>
    <w:rsid w:val="12C50511"/>
    <w:rsid w:val="12ED1816"/>
    <w:rsid w:val="13000888"/>
    <w:rsid w:val="13392CAD"/>
    <w:rsid w:val="136F7AD8"/>
    <w:rsid w:val="137E09C4"/>
    <w:rsid w:val="14077628"/>
    <w:rsid w:val="14097F9A"/>
    <w:rsid w:val="14172FEE"/>
    <w:rsid w:val="141B1F95"/>
    <w:rsid w:val="141F3E3F"/>
    <w:rsid w:val="1471253B"/>
    <w:rsid w:val="147F3E55"/>
    <w:rsid w:val="14CF38C9"/>
    <w:rsid w:val="151249A8"/>
    <w:rsid w:val="15421315"/>
    <w:rsid w:val="154817CB"/>
    <w:rsid w:val="1571672E"/>
    <w:rsid w:val="157D0D3C"/>
    <w:rsid w:val="15FA4078"/>
    <w:rsid w:val="16310318"/>
    <w:rsid w:val="16B10603"/>
    <w:rsid w:val="171657DF"/>
    <w:rsid w:val="171B5FC2"/>
    <w:rsid w:val="172660EF"/>
    <w:rsid w:val="175F4854"/>
    <w:rsid w:val="1798392E"/>
    <w:rsid w:val="180B6B66"/>
    <w:rsid w:val="181D0DEF"/>
    <w:rsid w:val="182F0924"/>
    <w:rsid w:val="185179BB"/>
    <w:rsid w:val="18636182"/>
    <w:rsid w:val="187F0142"/>
    <w:rsid w:val="18A44367"/>
    <w:rsid w:val="18B763EC"/>
    <w:rsid w:val="18CB0446"/>
    <w:rsid w:val="18DF42F7"/>
    <w:rsid w:val="18F40252"/>
    <w:rsid w:val="19166310"/>
    <w:rsid w:val="194E2536"/>
    <w:rsid w:val="1977518A"/>
    <w:rsid w:val="1989231C"/>
    <w:rsid w:val="19923812"/>
    <w:rsid w:val="19C07906"/>
    <w:rsid w:val="1A0062D3"/>
    <w:rsid w:val="1A044D0B"/>
    <w:rsid w:val="1A3146B4"/>
    <w:rsid w:val="1A9127E4"/>
    <w:rsid w:val="1AA650CC"/>
    <w:rsid w:val="1B031DCC"/>
    <w:rsid w:val="1B13004D"/>
    <w:rsid w:val="1C185B56"/>
    <w:rsid w:val="1C223DAD"/>
    <w:rsid w:val="1C6C5EA1"/>
    <w:rsid w:val="1CC42856"/>
    <w:rsid w:val="1E225190"/>
    <w:rsid w:val="1E393184"/>
    <w:rsid w:val="1EDA5344"/>
    <w:rsid w:val="1EEC4B68"/>
    <w:rsid w:val="1EF9653F"/>
    <w:rsid w:val="1FAF67D1"/>
    <w:rsid w:val="1FD05947"/>
    <w:rsid w:val="1FF16DE9"/>
    <w:rsid w:val="20653333"/>
    <w:rsid w:val="20AE6A88"/>
    <w:rsid w:val="20DB35F6"/>
    <w:rsid w:val="21070643"/>
    <w:rsid w:val="2114047B"/>
    <w:rsid w:val="211F7986"/>
    <w:rsid w:val="214967B1"/>
    <w:rsid w:val="21802F90"/>
    <w:rsid w:val="21B207FA"/>
    <w:rsid w:val="21FB768F"/>
    <w:rsid w:val="223B4A5E"/>
    <w:rsid w:val="22497C84"/>
    <w:rsid w:val="23A10B26"/>
    <w:rsid w:val="23A9103B"/>
    <w:rsid w:val="23AD74CB"/>
    <w:rsid w:val="23EC5E3E"/>
    <w:rsid w:val="23ED7834"/>
    <w:rsid w:val="245160AB"/>
    <w:rsid w:val="249B1395"/>
    <w:rsid w:val="24FA7AF6"/>
    <w:rsid w:val="252A5445"/>
    <w:rsid w:val="2543318A"/>
    <w:rsid w:val="25775B11"/>
    <w:rsid w:val="26642A62"/>
    <w:rsid w:val="26B50445"/>
    <w:rsid w:val="26E23A09"/>
    <w:rsid w:val="270D395A"/>
    <w:rsid w:val="27174D28"/>
    <w:rsid w:val="27901575"/>
    <w:rsid w:val="282C0BEE"/>
    <w:rsid w:val="28444294"/>
    <w:rsid w:val="28797216"/>
    <w:rsid w:val="287E4F92"/>
    <w:rsid w:val="2899631A"/>
    <w:rsid w:val="28A31EBC"/>
    <w:rsid w:val="28C334D0"/>
    <w:rsid w:val="2956512A"/>
    <w:rsid w:val="29873EBD"/>
    <w:rsid w:val="298B3E14"/>
    <w:rsid w:val="29EC6874"/>
    <w:rsid w:val="29F55728"/>
    <w:rsid w:val="2A460F9B"/>
    <w:rsid w:val="2A9248F6"/>
    <w:rsid w:val="2AA80CAF"/>
    <w:rsid w:val="2AF2541E"/>
    <w:rsid w:val="2AF459E0"/>
    <w:rsid w:val="2B05199B"/>
    <w:rsid w:val="2B167501"/>
    <w:rsid w:val="2B3063AE"/>
    <w:rsid w:val="2B891519"/>
    <w:rsid w:val="2BB211F8"/>
    <w:rsid w:val="2BDE78EE"/>
    <w:rsid w:val="2C436713"/>
    <w:rsid w:val="2CBD75AC"/>
    <w:rsid w:val="2DFB7CAD"/>
    <w:rsid w:val="2E563CFA"/>
    <w:rsid w:val="2E790319"/>
    <w:rsid w:val="2E870919"/>
    <w:rsid w:val="2EB51324"/>
    <w:rsid w:val="2EBB07EE"/>
    <w:rsid w:val="2EBC598F"/>
    <w:rsid w:val="2ED578D6"/>
    <w:rsid w:val="2F081A5A"/>
    <w:rsid w:val="2F430CE4"/>
    <w:rsid w:val="304765B2"/>
    <w:rsid w:val="308642DA"/>
    <w:rsid w:val="30E107B4"/>
    <w:rsid w:val="30E87D95"/>
    <w:rsid w:val="30F85AFE"/>
    <w:rsid w:val="30F962A3"/>
    <w:rsid w:val="318E3ACA"/>
    <w:rsid w:val="31973569"/>
    <w:rsid w:val="32223F50"/>
    <w:rsid w:val="33062754"/>
    <w:rsid w:val="33EF39D8"/>
    <w:rsid w:val="340E44DD"/>
    <w:rsid w:val="3412240F"/>
    <w:rsid w:val="34BE3DF6"/>
    <w:rsid w:val="355754E9"/>
    <w:rsid w:val="3566572C"/>
    <w:rsid w:val="360841A3"/>
    <w:rsid w:val="369A1B13"/>
    <w:rsid w:val="37060F75"/>
    <w:rsid w:val="371B60A2"/>
    <w:rsid w:val="37421881"/>
    <w:rsid w:val="378B6E72"/>
    <w:rsid w:val="37C05BA3"/>
    <w:rsid w:val="38EC0D5C"/>
    <w:rsid w:val="3951514E"/>
    <w:rsid w:val="39875C71"/>
    <w:rsid w:val="39A629BA"/>
    <w:rsid w:val="3A534FDA"/>
    <w:rsid w:val="3A5B37BF"/>
    <w:rsid w:val="3A69208A"/>
    <w:rsid w:val="3A7F770E"/>
    <w:rsid w:val="3A882472"/>
    <w:rsid w:val="3AD65E3F"/>
    <w:rsid w:val="3ADD2C47"/>
    <w:rsid w:val="3B417482"/>
    <w:rsid w:val="3B6A66BB"/>
    <w:rsid w:val="3BB23479"/>
    <w:rsid w:val="3BD27948"/>
    <w:rsid w:val="3C494026"/>
    <w:rsid w:val="3C4E0CC8"/>
    <w:rsid w:val="3C5704B0"/>
    <w:rsid w:val="3C722C08"/>
    <w:rsid w:val="3C7718E2"/>
    <w:rsid w:val="3C8E3CF4"/>
    <w:rsid w:val="3C901FFF"/>
    <w:rsid w:val="3CFB49AC"/>
    <w:rsid w:val="3D4F538F"/>
    <w:rsid w:val="3D6B36D2"/>
    <w:rsid w:val="3D736D38"/>
    <w:rsid w:val="3D864BBD"/>
    <w:rsid w:val="3DBE7828"/>
    <w:rsid w:val="3DEE25F9"/>
    <w:rsid w:val="3E442280"/>
    <w:rsid w:val="3E6902A0"/>
    <w:rsid w:val="3EC872CE"/>
    <w:rsid w:val="3EE576C2"/>
    <w:rsid w:val="3EF9316D"/>
    <w:rsid w:val="3F1C50AD"/>
    <w:rsid w:val="3F982986"/>
    <w:rsid w:val="3FA63823"/>
    <w:rsid w:val="3FAC6431"/>
    <w:rsid w:val="3FB13A48"/>
    <w:rsid w:val="4057639D"/>
    <w:rsid w:val="40F7192E"/>
    <w:rsid w:val="41A05B22"/>
    <w:rsid w:val="41C51A2C"/>
    <w:rsid w:val="424B1F31"/>
    <w:rsid w:val="42D33CD5"/>
    <w:rsid w:val="42DF7A08"/>
    <w:rsid w:val="430D7DD3"/>
    <w:rsid w:val="43847BEF"/>
    <w:rsid w:val="438D20D6"/>
    <w:rsid w:val="43C63DE8"/>
    <w:rsid w:val="43D76FDE"/>
    <w:rsid w:val="44370438"/>
    <w:rsid w:val="444B07F9"/>
    <w:rsid w:val="444C4978"/>
    <w:rsid w:val="44A678F3"/>
    <w:rsid w:val="44F52857"/>
    <w:rsid w:val="453138B0"/>
    <w:rsid w:val="454C024E"/>
    <w:rsid w:val="455A0EAE"/>
    <w:rsid w:val="45CF7CEC"/>
    <w:rsid w:val="4609638B"/>
    <w:rsid w:val="460C7C2A"/>
    <w:rsid w:val="463E49BE"/>
    <w:rsid w:val="46511AE0"/>
    <w:rsid w:val="471125FA"/>
    <w:rsid w:val="476049EF"/>
    <w:rsid w:val="47925F0D"/>
    <w:rsid w:val="47D74267"/>
    <w:rsid w:val="48236265"/>
    <w:rsid w:val="485D715E"/>
    <w:rsid w:val="489C1DBF"/>
    <w:rsid w:val="49301FA9"/>
    <w:rsid w:val="49472824"/>
    <w:rsid w:val="49BF23E7"/>
    <w:rsid w:val="49F077C0"/>
    <w:rsid w:val="4A6A2F23"/>
    <w:rsid w:val="4A6E11A7"/>
    <w:rsid w:val="4A911789"/>
    <w:rsid w:val="4AB918AE"/>
    <w:rsid w:val="4B143967"/>
    <w:rsid w:val="4B3E351F"/>
    <w:rsid w:val="4B685902"/>
    <w:rsid w:val="4B7E5126"/>
    <w:rsid w:val="4B88642E"/>
    <w:rsid w:val="4B900149"/>
    <w:rsid w:val="4B964353"/>
    <w:rsid w:val="4BD417A5"/>
    <w:rsid w:val="4BEA27BB"/>
    <w:rsid w:val="4BFC46D6"/>
    <w:rsid w:val="4C1C2FF6"/>
    <w:rsid w:val="4CEA7EB2"/>
    <w:rsid w:val="4DB43081"/>
    <w:rsid w:val="4DF55447"/>
    <w:rsid w:val="4E0112EC"/>
    <w:rsid w:val="4E57437B"/>
    <w:rsid w:val="4E8972EB"/>
    <w:rsid w:val="4E9E7533"/>
    <w:rsid w:val="4EA07161"/>
    <w:rsid w:val="4EC76DE4"/>
    <w:rsid w:val="4ED24BC6"/>
    <w:rsid w:val="4EF703D2"/>
    <w:rsid w:val="4F011030"/>
    <w:rsid w:val="4F5F2BA5"/>
    <w:rsid w:val="4F7B372A"/>
    <w:rsid w:val="4F89026C"/>
    <w:rsid w:val="4FC07D2A"/>
    <w:rsid w:val="4FC77FB6"/>
    <w:rsid w:val="4FE1061B"/>
    <w:rsid w:val="500E27F0"/>
    <w:rsid w:val="50332C0A"/>
    <w:rsid w:val="50612334"/>
    <w:rsid w:val="50A10742"/>
    <w:rsid w:val="50BA7947"/>
    <w:rsid w:val="50EC27B6"/>
    <w:rsid w:val="51306720"/>
    <w:rsid w:val="51533C9C"/>
    <w:rsid w:val="515F3303"/>
    <w:rsid w:val="51AC22C1"/>
    <w:rsid w:val="521B663F"/>
    <w:rsid w:val="528D6406"/>
    <w:rsid w:val="529821BD"/>
    <w:rsid w:val="52992845"/>
    <w:rsid w:val="529F182D"/>
    <w:rsid w:val="52BB4E20"/>
    <w:rsid w:val="52D07761"/>
    <w:rsid w:val="52EA7D8C"/>
    <w:rsid w:val="52FA164D"/>
    <w:rsid w:val="5338205E"/>
    <w:rsid w:val="53591FD4"/>
    <w:rsid w:val="53671A02"/>
    <w:rsid w:val="536A3E77"/>
    <w:rsid w:val="53A70F92"/>
    <w:rsid w:val="53E703A8"/>
    <w:rsid w:val="54330314"/>
    <w:rsid w:val="544F3B55"/>
    <w:rsid w:val="54BB6B85"/>
    <w:rsid w:val="54F57737"/>
    <w:rsid w:val="55652652"/>
    <w:rsid w:val="55A25EB5"/>
    <w:rsid w:val="56331EBF"/>
    <w:rsid w:val="566454E2"/>
    <w:rsid w:val="56F971D1"/>
    <w:rsid w:val="57137C33"/>
    <w:rsid w:val="5722425E"/>
    <w:rsid w:val="5751688D"/>
    <w:rsid w:val="577B69BD"/>
    <w:rsid w:val="57885CB1"/>
    <w:rsid w:val="57B05886"/>
    <w:rsid w:val="57CC1A4B"/>
    <w:rsid w:val="57E74053"/>
    <w:rsid w:val="57F8036B"/>
    <w:rsid w:val="581B3CFC"/>
    <w:rsid w:val="58344699"/>
    <w:rsid w:val="58E572B4"/>
    <w:rsid w:val="59104A1C"/>
    <w:rsid w:val="596B5C33"/>
    <w:rsid w:val="59EA1BD8"/>
    <w:rsid w:val="5A1C3973"/>
    <w:rsid w:val="5A626832"/>
    <w:rsid w:val="5A8F3C45"/>
    <w:rsid w:val="5A9F4F3A"/>
    <w:rsid w:val="5AE24DC0"/>
    <w:rsid w:val="5B8A795D"/>
    <w:rsid w:val="5C063208"/>
    <w:rsid w:val="5D2C0FBC"/>
    <w:rsid w:val="5D5C7E12"/>
    <w:rsid w:val="5D713397"/>
    <w:rsid w:val="5E224037"/>
    <w:rsid w:val="5E303FEA"/>
    <w:rsid w:val="5E54073A"/>
    <w:rsid w:val="5E7D2282"/>
    <w:rsid w:val="5EA774FE"/>
    <w:rsid w:val="5EDB1AE4"/>
    <w:rsid w:val="5F4B3C70"/>
    <w:rsid w:val="5F775C9C"/>
    <w:rsid w:val="60235E44"/>
    <w:rsid w:val="607B560D"/>
    <w:rsid w:val="609F6551"/>
    <w:rsid w:val="60E32E3B"/>
    <w:rsid w:val="60FA7CA4"/>
    <w:rsid w:val="619A0F0A"/>
    <w:rsid w:val="61D1642E"/>
    <w:rsid w:val="61E008CD"/>
    <w:rsid w:val="6226497B"/>
    <w:rsid w:val="622C5484"/>
    <w:rsid w:val="62830E1C"/>
    <w:rsid w:val="62AD44BA"/>
    <w:rsid w:val="631A36EF"/>
    <w:rsid w:val="63690012"/>
    <w:rsid w:val="637F6141"/>
    <w:rsid w:val="63A5595D"/>
    <w:rsid w:val="63DD6D1E"/>
    <w:rsid w:val="64176B86"/>
    <w:rsid w:val="64632CB3"/>
    <w:rsid w:val="647D05B6"/>
    <w:rsid w:val="648543C8"/>
    <w:rsid w:val="64DA239D"/>
    <w:rsid w:val="6509385A"/>
    <w:rsid w:val="653D4711"/>
    <w:rsid w:val="65D03FF1"/>
    <w:rsid w:val="65D8322D"/>
    <w:rsid w:val="66291CDA"/>
    <w:rsid w:val="66B662CA"/>
    <w:rsid w:val="66D25ECE"/>
    <w:rsid w:val="67573DB9"/>
    <w:rsid w:val="678371C8"/>
    <w:rsid w:val="67965B4A"/>
    <w:rsid w:val="67A148B0"/>
    <w:rsid w:val="68392285"/>
    <w:rsid w:val="684B2FF8"/>
    <w:rsid w:val="68663237"/>
    <w:rsid w:val="688C2F03"/>
    <w:rsid w:val="68BB275A"/>
    <w:rsid w:val="68D832D0"/>
    <w:rsid w:val="69564692"/>
    <w:rsid w:val="698B2434"/>
    <w:rsid w:val="69EE5223"/>
    <w:rsid w:val="69F86FD8"/>
    <w:rsid w:val="6A3D6D75"/>
    <w:rsid w:val="6A6D488B"/>
    <w:rsid w:val="6AAA2B21"/>
    <w:rsid w:val="6AE037DC"/>
    <w:rsid w:val="6B2B008F"/>
    <w:rsid w:val="6B3727A3"/>
    <w:rsid w:val="6B623CC4"/>
    <w:rsid w:val="6B816DAA"/>
    <w:rsid w:val="6BC229B5"/>
    <w:rsid w:val="6C0B435C"/>
    <w:rsid w:val="6C193660"/>
    <w:rsid w:val="6C5E3D79"/>
    <w:rsid w:val="6CB74883"/>
    <w:rsid w:val="6D3E42BD"/>
    <w:rsid w:val="6D635AD2"/>
    <w:rsid w:val="6D7825A4"/>
    <w:rsid w:val="6DAA4478"/>
    <w:rsid w:val="6DB86AA0"/>
    <w:rsid w:val="6DD9419E"/>
    <w:rsid w:val="6E335B38"/>
    <w:rsid w:val="6EB04D47"/>
    <w:rsid w:val="6F2968A7"/>
    <w:rsid w:val="6FB62812"/>
    <w:rsid w:val="6FD57DCE"/>
    <w:rsid w:val="70205B1C"/>
    <w:rsid w:val="70352E65"/>
    <w:rsid w:val="70582F59"/>
    <w:rsid w:val="70664F9A"/>
    <w:rsid w:val="70BE0BF9"/>
    <w:rsid w:val="70C8530E"/>
    <w:rsid w:val="713B0D83"/>
    <w:rsid w:val="71E0516A"/>
    <w:rsid w:val="722355EE"/>
    <w:rsid w:val="723810AB"/>
    <w:rsid w:val="724A7260"/>
    <w:rsid w:val="728A6CAC"/>
    <w:rsid w:val="7298446F"/>
    <w:rsid w:val="72B8241C"/>
    <w:rsid w:val="72C543CA"/>
    <w:rsid w:val="72CE1C3F"/>
    <w:rsid w:val="7313595B"/>
    <w:rsid w:val="738A4569"/>
    <w:rsid w:val="73EB0347"/>
    <w:rsid w:val="749103C4"/>
    <w:rsid w:val="74B80DF9"/>
    <w:rsid w:val="74BF4B6E"/>
    <w:rsid w:val="755A5A0C"/>
    <w:rsid w:val="755E2469"/>
    <w:rsid w:val="75D7705D"/>
    <w:rsid w:val="75F66E3F"/>
    <w:rsid w:val="7671125F"/>
    <w:rsid w:val="76A54F9A"/>
    <w:rsid w:val="76AE24B4"/>
    <w:rsid w:val="77400D36"/>
    <w:rsid w:val="77C44511"/>
    <w:rsid w:val="77CA50CB"/>
    <w:rsid w:val="77DE4844"/>
    <w:rsid w:val="783D022D"/>
    <w:rsid w:val="78700088"/>
    <w:rsid w:val="78A90E5C"/>
    <w:rsid w:val="79266F6C"/>
    <w:rsid w:val="7955776D"/>
    <w:rsid w:val="79CA058B"/>
    <w:rsid w:val="7A0A596D"/>
    <w:rsid w:val="7A0D5743"/>
    <w:rsid w:val="7A2A2281"/>
    <w:rsid w:val="7A401675"/>
    <w:rsid w:val="7A5A5FFC"/>
    <w:rsid w:val="7A7B26AD"/>
    <w:rsid w:val="7AF5726D"/>
    <w:rsid w:val="7B7970DF"/>
    <w:rsid w:val="7BD06A28"/>
    <w:rsid w:val="7C094863"/>
    <w:rsid w:val="7C106D34"/>
    <w:rsid w:val="7C453EA4"/>
    <w:rsid w:val="7C6158D2"/>
    <w:rsid w:val="7C9D1B23"/>
    <w:rsid w:val="7CAB5E34"/>
    <w:rsid w:val="7CC110C9"/>
    <w:rsid w:val="7D292894"/>
    <w:rsid w:val="7D6C05D9"/>
    <w:rsid w:val="7D8D0796"/>
    <w:rsid w:val="7DAF2E0D"/>
    <w:rsid w:val="7E221091"/>
    <w:rsid w:val="7E246996"/>
    <w:rsid w:val="7E2E3EDA"/>
    <w:rsid w:val="7E5E1DAD"/>
    <w:rsid w:val="7E79684A"/>
    <w:rsid w:val="7EC76825"/>
    <w:rsid w:val="7F6A0F42"/>
    <w:rsid w:val="7F6E6199"/>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6"/>
    <w:next w:val="6"/>
    <w:autoRedefine/>
    <w:qFormat/>
    <w:uiPriority w:val="0"/>
    <w:pPr>
      <w:keepNext/>
      <w:keepLines/>
      <w:spacing w:line="415" w:lineRule="auto"/>
      <w:outlineLvl w:val="1"/>
    </w:pPr>
    <w:rPr>
      <w:rFonts w:eastAsia="黑体"/>
      <w:bCs/>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next w:val="1"/>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autoRedefine/>
    <w:unhideWhenUsed/>
    <w:qFormat/>
    <w:uiPriority w:val="99"/>
    <w:pPr>
      <w:spacing w:after="120"/>
    </w:pPr>
  </w:style>
  <w:style w:type="paragraph" w:styleId="10">
    <w:name w:val="Balloon Text"/>
    <w:basedOn w:val="1"/>
    <w:link w:val="23"/>
    <w:autoRedefine/>
    <w:qFormat/>
    <w:uiPriority w:val="0"/>
    <w:pPr>
      <w:spacing w:after="0" w:line="240" w:lineRule="auto"/>
    </w:pPr>
    <w:rPr>
      <w:sz w:val="18"/>
      <w:szCs w:val="18"/>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5"/>
    <w:link w:val="10"/>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5"/>
    <w:autoRedefine/>
    <w:qFormat/>
    <w:uiPriority w:val="0"/>
    <w:rPr>
      <w:rFonts w:hint="eastAsia" w:ascii="宋体" w:hAnsi="宋体" w:eastAsia="宋体" w:cs="宋体"/>
      <w:color w:val="000000"/>
      <w:sz w:val="28"/>
      <w:szCs w:val="28"/>
      <w:u w:val="none"/>
    </w:rPr>
  </w:style>
  <w:style w:type="character" w:customStyle="1" w:styleId="26">
    <w:name w:val="font51"/>
    <w:basedOn w:val="15"/>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autoRedefine/>
    <w:qFormat/>
    <w:uiPriority w:val="0"/>
    <w:rPr>
      <w:rFonts w:hint="eastAsia" w:ascii="宋体" w:hAnsi="宋体" w:eastAsia="宋体" w:cs="宋体"/>
      <w:color w:val="000000"/>
      <w:sz w:val="21"/>
      <w:szCs w:val="21"/>
      <w:u w:val="single"/>
    </w:rPr>
  </w:style>
  <w:style w:type="character" w:customStyle="1" w:styleId="44">
    <w:name w:val="font11"/>
    <w:basedOn w:val="15"/>
    <w:autoRedefine/>
    <w:qFormat/>
    <w:uiPriority w:val="0"/>
    <w:rPr>
      <w:rFonts w:hint="eastAsia" w:ascii="宋体" w:hAnsi="宋体" w:eastAsia="宋体" w:cs="宋体"/>
      <w:color w:val="000000"/>
      <w:sz w:val="21"/>
      <w:szCs w:val="21"/>
      <w:u w:val="none"/>
    </w:rPr>
  </w:style>
  <w:style w:type="character" w:customStyle="1" w:styleId="45">
    <w:name w:val="font71"/>
    <w:basedOn w:val="15"/>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5"/>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5"/>
    <w:autoRedefine/>
    <w:qFormat/>
    <w:uiPriority w:val="0"/>
    <w:rPr>
      <w:rFonts w:hint="default" w:ascii="Times New Roman" w:hAnsi="Times New Roman" w:cs="Times New Roman"/>
      <w:color w:val="000000"/>
      <w:sz w:val="20"/>
      <w:szCs w:val="20"/>
      <w:u w:val="none"/>
    </w:rPr>
  </w:style>
  <w:style w:type="character" w:customStyle="1" w:styleId="48">
    <w:name w:val="font91"/>
    <w:basedOn w:val="15"/>
    <w:autoRedefine/>
    <w:qFormat/>
    <w:uiPriority w:val="0"/>
    <w:rPr>
      <w:rFonts w:hint="default" w:ascii="Times New Roman" w:hAnsi="Times New Roman" w:cs="Times New Roman"/>
      <w:color w:val="000000"/>
      <w:sz w:val="20"/>
      <w:szCs w:val="20"/>
      <w:u w:val="none"/>
    </w:rPr>
  </w:style>
  <w:style w:type="character" w:customStyle="1" w:styleId="49">
    <w:name w:val="font6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41</Pages>
  <Words>13373</Words>
  <Characters>17331</Characters>
  <Lines>192</Lines>
  <Paragraphs>54</Paragraphs>
  <TotalTime>6</TotalTime>
  <ScaleCrop>false</ScaleCrop>
  <LinksUpToDate>false</LinksUpToDate>
  <CharactersWithSpaces>19007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2024-05-29T03:01:24Z</cp:lastPrinted>
  <dcterms:modified xsi:type="dcterms:W3CDTF">2024-05-29T08:20:26Z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586445685_btnclosed</vt:lpwstr>
  </property>
  <property fmtid="{D5CDD505-2E9C-101B-9397-08002B2CF9AE}" pid="4" name="ICV">
    <vt:lpwstr>924EDD77F014421FBD5F4D2433B47558_13</vt:lpwstr>
  </property>
  <property fmtid="{D5CDD505-2E9C-101B-9397-08002B2CF9AE}" pid="5" name="commondata">
    <vt:lpwstr>eyJoZGlkIjoiZGZjZmY1ODY5YzJjZTRhNTAwN2Y3YmY0MDU0Zjc2MWMifQ==</vt:lpwstr>
  </property>
</Properties>
</file>