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napToGrid w:val="0"/>
        <w:spacing w:before="0" w:after="0" w:line="360" w:lineRule="auto"/>
        <w:rPr>
          <w:rFonts w:ascii="宋体" w:hAnsi="宋体" w:eastAsia="宋体" w:cs="宋体"/>
          <w:kern w:val="2"/>
          <w:sz w:val="52"/>
          <w:szCs w:val="52"/>
          <w:lang w:eastAsia="zh-CN"/>
        </w:rPr>
      </w:pPr>
    </w:p>
    <w:p>
      <w:pPr>
        <w:pStyle w:val="6"/>
        <w:rPr>
          <w:rFonts w:ascii="宋体" w:hAnsi="宋体" w:eastAsia="宋体"/>
          <w:lang w:eastAsia="zh-CN"/>
        </w:rPr>
      </w:pP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800" w:firstLineChars="200"/>
        <w:jc w:val="center"/>
        <w:textAlignment w:val="auto"/>
        <w:rPr>
          <w:rFonts w:hint="eastAsia" w:ascii="方正小标宋_GBK" w:hAnsi="方正小标宋_GBK" w:eastAsia="方正小标宋_GBK" w:cs="方正小标宋_GBK"/>
          <w:sz w:val="40"/>
          <w:szCs w:val="40"/>
          <w:lang w:val="en-US" w:eastAsia="zh-CN" w:bidi="ar-SA"/>
        </w:rPr>
      </w:pPr>
      <w:r>
        <w:rPr>
          <w:rFonts w:hint="eastAsia" w:ascii="方正小标宋_GBK" w:hAnsi="方正小标宋_GBK" w:eastAsia="方正小标宋_GBK" w:cs="方正小标宋_GBK"/>
          <w:sz w:val="40"/>
          <w:szCs w:val="40"/>
          <w:lang w:val="en-US" w:eastAsia="zh-CN" w:bidi="ar-SA"/>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800" w:firstLineChars="200"/>
        <w:jc w:val="center"/>
        <w:textAlignment w:val="auto"/>
        <w:rPr>
          <w:rFonts w:hint="default" w:ascii="方正小标宋_GBK" w:hAnsi="方正小标宋_GBK" w:eastAsia="方正小标宋_GBK" w:cs="方正小标宋_GBK"/>
          <w:sz w:val="40"/>
          <w:szCs w:val="40"/>
          <w:lang w:val="en-US" w:eastAsia="zh-CN" w:bidi="ar-SA"/>
        </w:rPr>
      </w:pPr>
      <w:r>
        <w:rPr>
          <w:rFonts w:hint="eastAsia" w:ascii="方正小标宋_GBK" w:hAnsi="方正小标宋_GBK" w:eastAsia="方正小标宋_GBK" w:cs="方正小标宋_GBK"/>
          <w:sz w:val="40"/>
          <w:szCs w:val="40"/>
          <w:lang w:val="en-US" w:eastAsia="zh-CN" w:bidi="ar-SA"/>
        </w:rPr>
        <w:t>西安国际港务区融创DK3、融创DK4、枫林九溪、中冶府邸、陆港三期支线、招商南地块管道工程钢管采购</w:t>
      </w:r>
      <w:r>
        <w:rPr>
          <w:rFonts w:hint="default" w:ascii="方正小标宋_GBK" w:hAnsi="方正小标宋_GBK" w:eastAsia="方正小标宋_GBK" w:cs="方正小标宋_GBK"/>
          <w:sz w:val="40"/>
          <w:szCs w:val="40"/>
          <w:lang w:val="en-US" w:eastAsia="zh-CN" w:bidi="ar-SA"/>
        </w:rPr>
        <w:t>报价要求文件</w:t>
      </w:r>
    </w:p>
    <w:p>
      <w:pPr>
        <w:pStyle w:val="11"/>
        <w:rPr>
          <w:rFonts w:ascii="宋体" w:hAnsi="宋体" w:eastAsia="宋体"/>
          <w:lang w:eastAsia="zh-CN"/>
        </w:rPr>
      </w:pPr>
    </w:p>
    <w:p>
      <w:pPr>
        <w:pStyle w:val="6"/>
        <w:rPr>
          <w:rFonts w:ascii="宋体" w:hAnsi="宋体" w:eastAsia="宋体"/>
          <w:sz w:val="44"/>
          <w:szCs w:val="44"/>
          <w:lang w:eastAsia="zh-CN"/>
        </w:rPr>
      </w:pPr>
      <w:r>
        <w:rPr>
          <w:rFonts w:hint="eastAsia" w:ascii="宋体" w:hAnsi="宋体" w:eastAsia="宋体"/>
          <w:sz w:val="44"/>
          <w:szCs w:val="44"/>
          <w:lang w:val="en-US" w:eastAsia="zh-CN"/>
        </w:rPr>
        <w:t xml:space="preserve"> </w:t>
      </w:r>
      <w:r>
        <w:rPr>
          <w:rFonts w:hint="eastAsia" w:ascii="宋体" w:hAnsi="宋体" w:eastAsia="宋体"/>
          <w:sz w:val="44"/>
          <w:szCs w:val="44"/>
          <w:lang w:eastAsia="zh-CN"/>
        </w:rPr>
        <w:t>竞争性谈判采购文件</w:t>
      </w:r>
    </w:p>
    <w:p>
      <w:pPr>
        <w:spacing w:line="580" w:lineRule="exact"/>
        <w:jc w:val="center"/>
        <w:rPr>
          <w:rFonts w:ascii="宋体" w:hAnsi="宋体" w:eastAsia="宋体" w:cs="方正小标宋简体"/>
          <w:sz w:val="36"/>
          <w:szCs w:val="36"/>
          <w:lang w:eastAsia="zh-CN"/>
        </w:rPr>
      </w:pPr>
    </w:p>
    <w:p>
      <w:pPr>
        <w:rPr>
          <w:rFonts w:ascii="宋体" w:hAnsi="宋体" w:eastAsia="宋体" w:cs="方正小标宋简体"/>
          <w:sz w:val="36"/>
          <w:szCs w:val="36"/>
          <w:lang w:eastAsia="zh-CN"/>
        </w:rPr>
      </w:pPr>
    </w:p>
    <w:p>
      <w:pPr>
        <w:pStyle w:val="9"/>
        <w:rPr>
          <w:rFonts w:ascii="宋体" w:hAnsi="宋体" w:eastAsia="宋体"/>
          <w:lang w:eastAsia="zh-CN"/>
        </w:rPr>
      </w:pPr>
    </w:p>
    <w:p>
      <w:pPr>
        <w:rPr>
          <w:rFonts w:ascii="宋体" w:hAnsi="宋体" w:eastAsia="宋体"/>
          <w:lang w:eastAsia="zh-CN"/>
        </w:rPr>
      </w:pPr>
    </w:p>
    <w:p>
      <w:pPr>
        <w:pStyle w:val="2"/>
        <w:rPr>
          <w:rFonts w:ascii="宋体" w:hAnsi="宋体" w:eastAsia="宋体"/>
          <w:lang w:eastAsia="zh-CN"/>
        </w:rPr>
      </w:pPr>
    </w:p>
    <w:p>
      <w:pPr>
        <w:pStyle w:val="2"/>
        <w:rPr>
          <w:rFonts w:ascii="宋体" w:hAnsi="宋体" w:eastAsia="宋体"/>
          <w:lang w:eastAsia="zh-CN"/>
        </w:rPr>
      </w:pPr>
    </w:p>
    <w:p>
      <w:pPr>
        <w:rPr>
          <w:rFonts w:ascii="宋体" w:hAnsi="宋体" w:eastAsia="宋体"/>
          <w:lang w:eastAsia="zh-CN"/>
        </w:rPr>
      </w:pPr>
    </w:p>
    <w:p>
      <w:pPr>
        <w:jc w:val="center"/>
        <w:rPr>
          <w:rFonts w:ascii="宋体" w:hAnsi="宋体" w:eastAsia="宋体" w:cs="宋体"/>
          <w:b/>
          <w:kern w:val="2"/>
          <w:sz w:val="44"/>
          <w:szCs w:val="44"/>
          <w:lang w:eastAsia="zh-CN"/>
        </w:rPr>
      </w:pPr>
      <w:r>
        <w:rPr>
          <w:rFonts w:hint="eastAsia" w:ascii="宋体" w:hAnsi="宋体" w:eastAsia="宋体" w:cs="宋体"/>
          <w:b/>
          <w:kern w:val="2"/>
          <w:sz w:val="44"/>
          <w:szCs w:val="44"/>
          <w:lang w:eastAsia="zh-CN"/>
        </w:rPr>
        <w:t>陕西燃气集团工程有限公司</w:t>
      </w:r>
    </w:p>
    <w:p>
      <w:pPr>
        <w:jc w:val="center"/>
        <w:rPr>
          <w:rFonts w:hint="eastAsia" w:ascii="宋体" w:hAnsi="宋体" w:eastAsia="宋体" w:cs="宋体"/>
          <w:b/>
          <w:kern w:val="2"/>
          <w:sz w:val="44"/>
          <w:szCs w:val="44"/>
          <w:lang w:val="en-US" w:eastAsia="zh-CN"/>
        </w:rPr>
      </w:pPr>
      <w:r>
        <w:rPr>
          <w:rFonts w:hint="eastAsia" w:ascii="宋体" w:hAnsi="宋体" w:eastAsia="宋体" w:cs="宋体"/>
          <w:b/>
          <w:kern w:val="2"/>
          <w:sz w:val="44"/>
          <w:szCs w:val="44"/>
          <w:lang w:val="en-US" w:eastAsia="zh-CN"/>
        </w:rPr>
        <w:t>项目管理部（安全办公室）</w:t>
      </w:r>
    </w:p>
    <w:p>
      <w:pPr>
        <w:jc w:val="center"/>
        <w:rPr>
          <w:rFonts w:ascii="宋体" w:hAnsi="宋体" w:eastAsia="宋体" w:cs="宋体"/>
          <w:b/>
          <w:kern w:val="2"/>
          <w:sz w:val="44"/>
          <w:szCs w:val="44"/>
          <w:lang w:eastAsia="zh-CN"/>
        </w:rPr>
        <w:sectPr>
          <w:footerReference r:id="rId5" w:type="default"/>
          <w:pgSz w:w="11906" w:h="16838"/>
          <w:pgMar w:top="1701" w:right="1361" w:bottom="1531" w:left="1474" w:header="851" w:footer="992" w:gutter="0"/>
          <w:pgNumType w:fmt="numberInDash"/>
          <w:cols w:space="720" w:num="1"/>
          <w:docGrid w:type="lines" w:linePitch="312" w:charSpace="0"/>
        </w:sectPr>
      </w:pPr>
      <w:r>
        <w:rPr>
          <w:rFonts w:hint="eastAsia" w:ascii="宋体" w:hAnsi="宋体" w:eastAsia="宋体" w:cs="宋体"/>
          <w:b/>
          <w:kern w:val="2"/>
          <w:sz w:val="44"/>
          <w:szCs w:val="44"/>
          <w:lang w:eastAsia="zh-CN"/>
        </w:rPr>
        <w:t>二〇二</w:t>
      </w:r>
      <w:r>
        <w:rPr>
          <w:rFonts w:hint="eastAsia" w:ascii="宋体" w:hAnsi="宋体" w:eastAsia="宋体" w:cs="宋体"/>
          <w:b/>
          <w:kern w:val="2"/>
          <w:sz w:val="44"/>
          <w:szCs w:val="44"/>
          <w:lang w:val="en-US" w:eastAsia="zh-CN"/>
        </w:rPr>
        <w:t>三</w:t>
      </w:r>
      <w:r>
        <w:rPr>
          <w:rFonts w:hint="eastAsia" w:ascii="宋体" w:hAnsi="宋体" w:eastAsia="宋体" w:cs="宋体"/>
          <w:b/>
          <w:kern w:val="2"/>
          <w:sz w:val="44"/>
          <w:szCs w:val="44"/>
          <w:lang w:eastAsia="zh-CN"/>
        </w:rPr>
        <w:t>年</w:t>
      </w:r>
      <w:r>
        <w:rPr>
          <w:rFonts w:hint="eastAsia" w:ascii="宋体" w:hAnsi="宋体" w:eastAsia="宋体" w:cs="宋体"/>
          <w:b/>
          <w:kern w:val="2"/>
          <w:sz w:val="44"/>
          <w:szCs w:val="44"/>
          <w:lang w:val="en-US" w:eastAsia="zh-CN"/>
        </w:rPr>
        <w:t>十</w:t>
      </w:r>
      <w:r>
        <w:rPr>
          <w:rFonts w:hint="eastAsia" w:ascii="宋体" w:hAnsi="宋体" w:eastAsia="宋体" w:cs="宋体"/>
          <w:b/>
          <w:kern w:val="2"/>
          <w:sz w:val="44"/>
          <w:szCs w:val="44"/>
          <w:lang w:eastAsia="zh-CN"/>
        </w:rPr>
        <w:t>月</w:t>
      </w:r>
      <w:r>
        <w:rPr>
          <w:rFonts w:ascii="宋体" w:hAnsi="宋体" w:eastAsia="宋体" w:cs="宋体"/>
          <w:b/>
          <w:kern w:val="2"/>
          <w:sz w:val="44"/>
          <w:szCs w:val="44"/>
          <w:lang w:eastAsia="zh-CN"/>
        </w:rPr>
        <w:br w:type="page"/>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sz w:val="32"/>
          <w:szCs w:val="32"/>
          <w:lang w:val="en-US" w:eastAsia="zh-CN" w:bidi="ar-SA"/>
        </w:rPr>
      </w:pPr>
      <w:r>
        <w:rPr>
          <w:rFonts w:hint="eastAsia" w:ascii="方正小标宋_GBK" w:hAnsi="方正小标宋_GBK" w:eastAsia="方正小标宋_GBK" w:cs="方正小标宋_GBK"/>
          <w:sz w:val="32"/>
          <w:szCs w:val="32"/>
          <w:lang w:val="en-US" w:eastAsia="zh-CN" w:bidi="ar-SA"/>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default" w:ascii="方正小标宋_GBK" w:hAnsi="方正小标宋_GBK" w:eastAsia="方正小标宋_GBK" w:cs="方正小标宋_GBK"/>
          <w:sz w:val="32"/>
          <w:szCs w:val="32"/>
          <w:lang w:val="en-US" w:eastAsia="zh-CN" w:bidi="ar-SA"/>
        </w:rPr>
      </w:pPr>
      <w:r>
        <w:rPr>
          <w:rFonts w:hint="eastAsia" w:ascii="方正小标宋_GBK" w:hAnsi="方正小标宋_GBK" w:eastAsia="方正小标宋_GBK" w:cs="方正小标宋_GBK"/>
          <w:sz w:val="32"/>
          <w:szCs w:val="32"/>
          <w:lang w:val="en-US" w:eastAsia="zh-CN" w:bidi="ar-SA"/>
        </w:rPr>
        <w:t>西安国际港务区融创DK3、融创DK4、枫林九溪、中冶府邸、陆港三期支线、招商南地块管道工程钢管采购采购</w:t>
      </w:r>
      <w:r>
        <w:rPr>
          <w:rFonts w:hint="default" w:ascii="方正小标宋_GBK" w:hAnsi="方正小标宋_GBK" w:eastAsia="方正小标宋_GBK" w:cs="方正小标宋_GBK"/>
          <w:sz w:val="32"/>
          <w:szCs w:val="32"/>
          <w:lang w:val="en-US" w:eastAsia="zh-CN" w:bidi="ar-SA"/>
        </w:rPr>
        <w:t>报价要求文件</w:t>
      </w:r>
    </w:p>
    <w:p>
      <w:pPr>
        <w:spacing w:after="0" w:line="240" w:lineRule="auto"/>
        <w:jc w:val="center"/>
        <w:rPr>
          <w:rFonts w:ascii="宋体" w:hAnsi="宋体" w:eastAsia="宋体" w:cs="方正小标宋_GBK"/>
          <w:b/>
          <w:bCs/>
          <w:sz w:val="24"/>
          <w:szCs w:val="24"/>
          <w:lang w:eastAsia="zh-CN"/>
        </w:rPr>
      </w:pP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我公司拟对</w:t>
      </w:r>
      <w:r>
        <w:rPr>
          <w:rFonts w:hint="eastAsia" w:ascii="宋体" w:hAnsi="宋体"/>
          <w:color w:val="auto"/>
          <w:sz w:val="24"/>
          <w:lang w:val="en-US" w:eastAsia="zh-CN"/>
        </w:rPr>
        <w:t>西安国际港务区融创DK3、融创DK4、枫林九溪、中冶府邸、陆港三期支线、招商南地块管道工程钢管采购</w:t>
      </w:r>
      <w:r>
        <w:rPr>
          <w:rFonts w:hint="eastAsia" w:ascii="宋体" w:hAnsi="宋体" w:eastAsia="宋体" w:cs="宋体"/>
          <w:kern w:val="2"/>
          <w:sz w:val="24"/>
          <w:szCs w:val="24"/>
          <w:lang w:eastAsia="zh-CN"/>
        </w:rPr>
        <w:t>进行比价洽谈，特邀请贵公司参与洽谈，特邀请贵公司参与洽谈。该项目具体情况如下：</w:t>
      </w:r>
    </w:p>
    <w:p>
      <w:pPr>
        <w:pStyle w:val="20"/>
        <w:widowControl w:val="0"/>
        <w:numPr>
          <w:ilvl w:val="0"/>
          <w:numId w:val="1"/>
        </w:numPr>
        <w:shd w:val="clear" w:color="auto" w:fill="auto"/>
        <w:spacing w:before="0" w:after="0" w:line="360" w:lineRule="auto"/>
        <w:ind w:firstLine="482" w:firstLineChars="200"/>
        <w:jc w:val="both"/>
        <w:rPr>
          <w:rFonts w:hint="eastAsia" w:ascii="宋体" w:hAnsi="宋体"/>
          <w:color w:val="auto"/>
          <w:sz w:val="24"/>
          <w:lang w:val="en-US" w:eastAsia="zh-CN"/>
        </w:rPr>
      </w:pPr>
      <w:r>
        <w:rPr>
          <w:rFonts w:hint="eastAsia" w:ascii="宋体" w:hAnsi="宋体" w:eastAsia="宋体" w:cs="宋体"/>
          <w:b/>
          <w:bCs/>
          <w:kern w:val="2"/>
          <w:sz w:val="24"/>
          <w:szCs w:val="24"/>
          <w:lang w:eastAsia="zh-CN"/>
        </w:rPr>
        <w:t>项目名称：</w:t>
      </w:r>
      <w:r>
        <w:rPr>
          <w:rFonts w:hint="eastAsia" w:ascii="宋体" w:hAnsi="宋体"/>
          <w:color w:val="auto"/>
          <w:sz w:val="24"/>
          <w:lang w:val="en-US" w:eastAsia="zh-CN"/>
        </w:rPr>
        <w:t>西安国际港务区融创DK3、融创DK4、枫林九溪、中冶府邸、陆港三期支线、招商南地块管道工程</w:t>
      </w:r>
    </w:p>
    <w:p>
      <w:pPr>
        <w:pStyle w:val="20"/>
        <w:widowControl w:val="0"/>
        <w:numPr>
          <w:ilvl w:val="0"/>
          <w:numId w:val="0"/>
        </w:numPr>
        <w:shd w:val="clear" w:color="auto" w:fill="auto"/>
        <w:spacing w:before="0" w:after="0" w:line="360" w:lineRule="auto"/>
        <w:ind w:firstLine="482" w:firstLineChars="200"/>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二、报价清单：</w:t>
      </w:r>
    </w:p>
    <w:tbl>
      <w:tblPr>
        <w:tblStyle w:val="13"/>
        <w:tblW w:w="6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513"/>
        <w:gridCol w:w="1327"/>
        <w:gridCol w:w="894"/>
        <w:gridCol w:w="89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8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color w:val="000000" w:themeColor="text1"/>
                <w:sz w:val="22"/>
                <w:szCs w:val="22"/>
                <w14:textFill>
                  <w14:solidFill>
                    <w14:schemeClr w14:val="tx1"/>
                  </w14:solidFill>
                </w14:textFill>
              </w:rPr>
            </w:pPr>
            <w:bookmarkStart w:id="0" w:name="bookmark5"/>
            <w:r>
              <w:rPr>
                <w:rFonts w:hint="eastAsia" w:ascii="宋体" w:hAnsi="宋体" w:eastAsia="宋体" w:cs="宋体"/>
                <w:color w:val="000000"/>
                <w:kern w:val="0"/>
                <w:sz w:val="22"/>
                <w:szCs w:val="22"/>
                <w:lang w:bidi="ar"/>
              </w:rPr>
              <w:t>序号</w:t>
            </w:r>
          </w:p>
        </w:tc>
        <w:tc>
          <w:tcPr>
            <w:tcW w:w="151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kern w:val="0"/>
                <w:sz w:val="22"/>
                <w:szCs w:val="22"/>
                <w:lang w:bidi="ar"/>
              </w:rPr>
              <w:t>产品名称</w:t>
            </w:r>
          </w:p>
        </w:tc>
        <w:tc>
          <w:tcPr>
            <w:tcW w:w="132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kern w:val="0"/>
                <w:sz w:val="22"/>
                <w:szCs w:val="22"/>
                <w:lang w:bidi="ar"/>
              </w:rPr>
              <w:t>规格型号</w:t>
            </w:r>
          </w:p>
        </w:tc>
        <w:tc>
          <w:tcPr>
            <w:tcW w:w="89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kern w:val="0"/>
                <w:sz w:val="22"/>
                <w:szCs w:val="22"/>
                <w:lang w:bidi="ar"/>
              </w:rPr>
              <w:t>单位</w:t>
            </w:r>
          </w:p>
        </w:tc>
        <w:tc>
          <w:tcPr>
            <w:tcW w:w="89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kern w:val="0"/>
                <w:sz w:val="22"/>
                <w:szCs w:val="22"/>
                <w:lang w:bidi="ar"/>
              </w:rPr>
              <w:t>数量</w:t>
            </w:r>
          </w:p>
        </w:tc>
        <w:tc>
          <w:tcPr>
            <w:tcW w:w="119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kern w:val="0"/>
                <w:sz w:val="22"/>
                <w:szCs w:val="22"/>
                <w:lang w:bidi="ar"/>
              </w:rPr>
              <w:t>1</w:t>
            </w:r>
          </w:p>
        </w:tc>
        <w:tc>
          <w:tcPr>
            <w:tcW w:w="1513" w:type="dxa"/>
            <w:vAlign w:val="center"/>
          </w:tcPr>
          <w:p>
            <w:pPr>
              <w:widowControl/>
              <w:jc w:val="center"/>
              <w:textAlignment w:val="bottom"/>
              <w:rPr>
                <w:rFonts w:hint="eastAsia" w:ascii="宋体" w:hAnsi="宋体" w:eastAsia="宋体" w:cs="宋体"/>
                <w:color w:val="000000"/>
                <w:kern w:val="0"/>
                <w:sz w:val="22"/>
                <w:szCs w:val="22"/>
                <w:lang w:val="en-US" w:eastAsia="zh-CN" w:bidi="ar"/>
              </w:rPr>
            </w:pPr>
            <w:r>
              <w:rPr>
                <w:rFonts w:hint="eastAsia" w:ascii="宋体" w:hAnsi="宋体" w:eastAsia="等线" w:cs="宋体"/>
                <w:b w:val="0"/>
                <w:bCs w:val="0"/>
                <w:color w:val="000000"/>
                <w:kern w:val="0"/>
                <w:lang w:val="en-US" w:eastAsia="zh-CN" w:bidi="ar"/>
              </w:rPr>
              <w:t>无缝钢管20#</w:t>
            </w:r>
          </w:p>
        </w:tc>
        <w:tc>
          <w:tcPr>
            <w:tcW w:w="1327" w:type="dxa"/>
            <w:vAlign w:val="center"/>
          </w:tcPr>
          <w:p>
            <w:pPr>
              <w:widowControl/>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等线" w:cs="宋体"/>
                <w:b w:val="0"/>
                <w:bCs w:val="0"/>
                <w:color w:val="000000"/>
                <w:kern w:val="0"/>
                <w:lang w:val="en-US" w:eastAsia="zh-CN" w:bidi="ar"/>
              </w:rPr>
              <w:t>D219*6</w:t>
            </w:r>
          </w:p>
        </w:tc>
        <w:tc>
          <w:tcPr>
            <w:tcW w:w="894" w:type="dxa"/>
            <w:vAlign w:val="center"/>
          </w:tcPr>
          <w:p>
            <w:pPr>
              <w:widowControl/>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等线" w:cs="宋体"/>
                <w:b w:val="0"/>
                <w:bCs w:val="0"/>
                <w:color w:val="000000"/>
                <w:kern w:val="0"/>
                <w:lang w:val="en-US" w:eastAsia="zh-CN" w:bidi="ar"/>
              </w:rPr>
              <w:t>米</w:t>
            </w:r>
          </w:p>
        </w:tc>
        <w:tc>
          <w:tcPr>
            <w:tcW w:w="894" w:type="dxa"/>
            <w:vAlign w:val="center"/>
          </w:tcPr>
          <w:p>
            <w:pPr>
              <w:widowControl/>
              <w:jc w:val="center"/>
              <w:textAlignment w:val="bottom"/>
              <w:rPr>
                <w:rFonts w:hint="default" w:ascii="宋体" w:hAnsi="宋体" w:eastAsia="宋体" w:cs="宋体"/>
                <w:b w:val="0"/>
                <w:bCs w:val="0"/>
                <w:color w:val="000000"/>
                <w:kern w:val="0"/>
                <w:sz w:val="22"/>
                <w:szCs w:val="22"/>
                <w:lang w:val="en-US" w:eastAsia="zh-CN" w:bidi="ar"/>
              </w:rPr>
            </w:pPr>
            <w:r>
              <w:rPr>
                <w:rFonts w:hint="eastAsia" w:ascii="宋体" w:hAnsi="宋体" w:eastAsia="等线" w:cs="宋体"/>
                <w:b w:val="0"/>
                <w:bCs w:val="0"/>
                <w:color w:val="000000"/>
                <w:kern w:val="0"/>
                <w:lang w:val="en-US" w:eastAsia="zh-CN" w:bidi="ar"/>
              </w:rPr>
              <w:t>1194</w:t>
            </w:r>
          </w:p>
        </w:tc>
        <w:tc>
          <w:tcPr>
            <w:tcW w:w="1197"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GB/T8163--2018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8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2</w:t>
            </w:r>
          </w:p>
        </w:tc>
        <w:tc>
          <w:tcPr>
            <w:tcW w:w="1513" w:type="dxa"/>
            <w:vAlign w:val="center"/>
          </w:tcPr>
          <w:p>
            <w:pPr>
              <w:widowControl/>
              <w:jc w:val="center"/>
              <w:textAlignment w:val="bottom"/>
              <w:rPr>
                <w:rFonts w:hint="eastAsia" w:ascii="宋体" w:hAnsi="宋体" w:eastAsia="宋体" w:cs="宋体"/>
                <w:color w:val="000000"/>
                <w:kern w:val="0"/>
                <w:sz w:val="22"/>
                <w:szCs w:val="22"/>
                <w:lang w:val="en-US" w:eastAsia="zh-CN" w:bidi="ar"/>
              </w:rPr>
            </w:pPr>
            <w:r>
              <w:rPr>
                <w:rFonts w:hint="eastAsia" w:ascii="宋体" w:hAnsi="宋体" w:eastAsia="等线" w:cs="宋体"/>
                <w:b w:val="0"/>
                <w:bCs w:val="0"/>
                <w:color w:val="000000"/>
                <w:kern w:val="0"/>
                <w:lang w:val="en-US" w:eastAsia="zh-CN" w:bidi="ar"/>
              </w:rPr>
              <w:t>无缝钢管20#</w:t>
            </w:r>
          </w:p>
        </w:tc>
        <w:tc>
          <w:tcPr>
            <w:tcW w:w="1327" w:type="dxa"/>
            <w:vAlign w:val="center"/>
          </w:tcPr>
          <w:p>
            <w:pPr>
              <w:widowControl/>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等线" w:cs="宋体"/>
                <w:b w:val="0"/>
                <w:bCs w:val="0"/>
                <w:color w:val="000000"/>
                <w:kern w:val="0"/>
                <w:lang w:val="en-US" w:eastAsia="zh-CN" w:bidi="ar"/>
              </w:rPr>
              <w:t>D159*4.5</w:t>
            </w:r>
          </w:p>
        </w:tc>
        <w:tc>
          <w:tcPr>
            <w:tcW w:w="894" w:type="dxa"/>
            <w:vAlign w:val="center"/>
          </w:tcPr>
          <w:p>
            <w:pPr>
              <w:widowControl/>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等线" w:cs="宋体"/>
                <w:b w:val="0"/>
                <w:bCs w:val="0"/>
                <w:color w:val="000000"/>
                <w:kern w:val="0"/>
                <w:lang w:val="en-US" w:eastAsia="zh-CN" w:bidi="ar"/>
              </w:rPr>
              <w:t>米</w:t>
            </w:r>
          </w:p>
        </w:tc>
        <w:tc>
          <w:tcPr>
            <w:tcW w:w="894" w:type="dxa"/>
            <w:vAlign w:val="center"/>
          </w:tcPr>
          <w:p>
            <w:pPr>
              <w:widowControl/>
              <w:jc w:val="center"/>
              <w:textAlignment w:val="bottom"/>
              <w:rPr>
                <w:rFonts w:hint="default" w:ascii="宋体" w:hAnsi="宋体" w:eastAsia="宋体" w:cs="宋体"/>
                <w:b w:val="0"/>
                <w:bCs w:val="0"/>
                <w:color w:val="000000"/>
                <w:kern w:val="0"/>
                <w:sz w:val="22"/>
                <w:szCs w:val="22"/>
                <w:lang w:val="en-US" w:eastAsia="zh-CN" w:bidi="ar"/>
              </w:rPr>
            </w:pPr>
            <w:r>
              <w:rPr>
                <w:rFonts w:hint="eastAsia" w:ascii="宋体" w:hAnsi="宋体" w:eastAsia="等线" w:cs="宋体"/>
                <w:b w:val="0"/>
                <w:bCs w:val="0"/>
                <w:color w:val="000000"/>
                <w:kern w:val="0"/>
                <w:lang w:val="en-US" w:eastAsia="zh-CN" w:bidi="ar"/>
              </w:rPr>
              <w:t>374</w:t>
            </w:r>
          </w:p>
        </w:tc>
        <w:tc>
          <w:tcPr>
            <w:tcW w:w="1197"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p>
        </w:tc>
      </w:tr>
    </w:tbl>
    <w:p>
      <w:pPr>
        <w:spacing w:after="0" w:line="360" w:lineRule="auto"/>
        <w:ind w:firstLine="480" w:firstLineChars="200"/>
        <w:rPr>
          <w:rFonts w:hint="default" w:ascii="宋体" w:hAnsi="宋体" w:eastAsia="宋体" w:cs="宋体"/>
          <w:sz w:val="28"/>
          <w:szCs w:val="28"/>
          <w:lang w:val="en-US" w:eastAsia="zh-CN"/>
        </w:rPr>
      </w:pPr>
      <w:r>
        <w:rPr>
          <w:rFonts w:hint="eastAsia" w:ascii="宋体" w:hAnsi="宋体" w:eastAsia="宋体" w:cs="宋体"/>
          <w:b w:val="0"/>
          <w:bCs w:val="0"/>
          <w:sz w:val="24"/>
          <w:szCs w:val="24"/>
          <w:lang w:val="en-US" w:eastAsia="zh-CN" w:bidi="ar-SA"/>
        </w:rPr>
        <w:t>1.无缝钢管，管材须符合《GB/T8163》标准规定且不允许存在负偏差。</w:t>
      </w:r>
    </w:p>
    <w:p>
      <w:pPr>
        <w:spacing w:after="0" w:line="360" w:lineRule="auto"/>
        <w:ind w:firstLine="480" w:firstLineChars="200"/>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2.钢管出厂前应按照国家标准的规定对钢管逐根进行水压试验，以确保严密性，钢管各项指标均应符合国家相关标准的规定。</w:t>
      </w:r>
    </w:p>
    <w:p>
      <w:pPr>
        <w:spacing w:after="0" w:line="360" w:lineRule="auto"/>
        <w:ind w:firstLine="480" w:firstLineChars="200"/>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3.钢管应有质量证明书等有效质量证明文件，（螺旋钢管附带监检证书）管道管口应打磨坡口并套塑料管帽，管口内壁有明显的材质、规格标识。</w:t>
      </w:r>
    </w:p>
    <w:p>
      <w:pPr>
        <w:spacing w:after="0"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pPr>
        <w:spacing w:after="0"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1.具有独立法人资格,且具备有效合格的统一社会信用代码的营业执照。提供有效的基本账户开户许可证，或基本账户信息证明材料。</w:t>
      </w:r>
    </w:p>
    <w:p>
      <w:pPr>
        <w:spacing w:after="0"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2.具备一般纳税人资格，提供如税务机关出具的一般纳税人资格证明，或近期开具的增值税专用发票，或税务机关官方网站一般纳税人查询记录截图等有效证明材料。</w:t>
      </w:r>
    </w:p>
    <w:p>
      <w:pPr>
        <w:spacing w:after="0"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4"/>
          <w:szCs w:val="24"/>
          <w:lang w:eastAsia="zh-CN"/>
        </w:rPr>
        <w:t>附承诺书加盖公章</w:t>
      </w:r>
      <w:r>
        <w:rPr>
          <w:rFonts w:ascii="宋体" w:hAnsi="宋体" w:eastAsia="宋体" w:cs="宋体"/>
          <w:sz w:val="24"/>
          <w:szCs w:val="24"/>
          <w:lang w:eastAsia="zh-CN"/>
        </w:rPr>
        <w:t>）。</w:t>
      </w:r>
    </w:p>
    <w:p>
      <w:pPr>
        <w:spacing w:after="0"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lang w:eastAsia="zh-CN"/>
        </w:rPr>
        <w:t>.提供报价人2020年1月1日至今（以合同签订时间为准）承担过</w:t>
      </w:r>
      <w:r>
        <w:rPr>
          <w:rFonts w:hint="eastAsia" w:ascii="宋体" w:hAnsi="宋体" w:eastAsia="宋体" w:cs="宋体"/>
          <w:sz w:val="24"/>
          <w:szCs w:val="24"/>
          <w:highlight w:val="none"/>
          <w:lang w:val="en-US" w:eastAsia="zh-CN"/>
        </w:rPr>
        <w:t>类似</w:t>
      </w:r>
      <w:r>
        <w:rPr>
          <w:rFonts w:ascii="宋体" w:hAnsi="宋体" w:eastAsia="宋体" w:cs="宋体"/>
          <w:sz w:val="24"/>
          <w:szCs w:val="24"/>
          <w:highlight w:val="none"/>
          <w:lang w:eastAsia="zh-CN"/>
        </w:rPr>
        <w:t>供货业绩证明材料不少于</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lang w:eastAsia="zh-CN"/>
        </w:rPr>
        <w:t>个，总计金额不低于</w:t>
      </w:r>
      <w:r>
        <w:rPr>
          <w:rFonts w:hint="eastAsia" w:ascii="宋体" w:hAnsi="宋体" w:eastAsia="宋体" w:cs="宋体"/>
          <w:sz w:val="24"/>
          <w:szCs w:val="24"/>
          <w:highlight w:val="none"/>
          <w:lang w:val="en-US" w:eastAsia="zh-CN"/>
        </w:rPr>
        <w:t>100</w:t>
      </w:r>
      <w:r>
        <w:rPr>
          <w:rFonts w:ascii="宋体" w:hAnsi="宋体" w:eastAsia="宋体" w:cs="宋体"/>
          <w:sz w:val="24"/>
          <w:szCs w:val="24"/>
          <w:highlight w:val="none"/>
          <w:lang w:eastAsia="zh-CN"/>
        </w:rPr>
        <w:t>万。</w:t>
      </w:r>
    </w:p>
    <w:p>
      <w:pPr>
        <w:spacing w:after="0"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四、报价要求：</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报价单位应充分考虑</w:t>
      </w:r>
      <w:r>
        <w:rPr>
          <w:rFonts w:hint="eastAsia" w:ascii="宋体" w:hAnsi="宋体" w:eastAsia="宋体" w:cs="宋体"/>
          <w:kern w:val="2"/>
          <w:sz w:val="24"/>
          <w:szCs w:val="24"/>
          <w:highlight w:val="none"/>
          <w:lang w:eastAsia="zh-CN"/>
        </w:rPr>
        <w:t>本项目的实际，依据我公司具体要求，根据企业自身情况以及谈价文件的要求，进行自主报价。</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lang w:eastAsia="zh-CN"/>
        </w:rPr>
        <w:t>.报价人的投标报价，应是完成本项目范围及供货周期、质量的全部要求的内容。</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.投标报价均包括但不限于材料费、装车费、运输费、运输保险费、现场服务费、税费、利润、售后服务等一切相关费用（不包含现场卸车费），以及报价人在报价前明示或暗示的所有风险、责任和义务。</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lang w:eastAsia="zh-CN"/>
        </w:rPr>
        <w:t>.报价人应综合考虑各种因素进行报价，凡在报价中未列明的，将视为优惠，认为报价人自行放弃该部分费用，结算时不进行调整。</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lang w:eastAsia="zh-CN"/>
        </w:rPr>
        <w:t>.</w:t>
      </w:r>
      <w:r>
        <w:rPr>
          <w:rFonts w:ascii="宋体" w:hAnsi="宋体" w:eastAsia="宋体" w:cs="宋体"/>
          <w:kern w:val="2"/>
          <w:sz w:val="24"/>
          <w:szCs w:val="24"/>
          <w:lang w:eastAsia="zh-CN"/>
        </w:rPr>
        <w:t>报价实行固定</w:t>
      </w:r>
      <w:r>
        <w:rPr>
          <w:rFonts w:hint="eastAsia" w:ascii="宋体" w:hAnsi="宋体" w:eastAsia="宋体" w:cs="宋体"/>
          <w:kern w:val="2"/>
          <w:sz w:val="24"/>
          <w:szCs w:val="24"/>
          <w:lang w:eastAsia="zh-CN"/>
        </w:rPr>
        <w:t>单价</w:t>
      </w:r>
      <w:r>
        <w:rPr>
          <w:rFonts w:ascii="宋体" w:hAnsi="宋体" w:eastAsia="宋体" w:cs="宋体"/>
          <w:kern w:val="2"/>
          <w:sz w:val="24"/>
          <w:szCs w:val="24"/>
          <w:lang w:eastAsia="zh-CN"/>
        </w:rPr>
        <w:t>，报价单位</w:t>
      </w:r>
      <w:r>
        <w:rPr>
          <w:rFonts w:hint="eastAsia" w:ascii="宋体" w:hAnsi="宋体" w:eastAsia="宋体" w:cs="宋体"/>
          <w:kern w:val="2"/>
          <w:sz w:val="24"/>
          <w:szCs w:val="24"/>
          <w:lang w:eastAsia="zh-CN"/>
        </w:rPr>
        <w:t>根据现行市场价格进行报价。</w:t>
      </w:r>
    </w:p>
    <w:p>
      <w:pPr>
        <w:pStyle w:val="2"/>
        <w:spacing w:before="0" w:beforeAutospacing="0" w:after="0" w:afterAutospacing="0" w:line="360" w:lineRule="auto"/>
        <w:ind w:firstLine="560"/>
        <w:rPr>
          <w:rFonts w:hint="default" w:cs="宋体"/>
          <w:sz w:val="24"/>
          <w:szCs w:val="24"/>
          <w:highlight w:val="yellow"/>
        </w:rPr>
      </w:pPr>
      <w:r>
        <w:rPr>
          <w:rFonts w:hint="eastAsia" w:cs="宋体"/>
          <w:sz w:val="24"/>
          <w:szCs w:val="24"/>
          <w:lang w:val="en-US" w:eastAsia="zh-CN"/>
        </w:rPr>
        <w:t>7</w:t>
      </w:r>
      <w:r>
        <w:rPr>
          <w:rFonts w:cs="宋体"/>
          <w:sz w:val="24"/>
          <w:szCs w:val="24"/>
        </w:rPr>
        <w:t>.送货地址：</w:t>
      </w:r>
      <w:r>
        <w:rPr>
          <w:rFonts w:hint="eastAsia" w:ascii="宋体" w:hAnsi="宋体" w:eastAsia="宋体" w:cs="宋体"/>
          <w:sz w:val="24"/>
          <w:szCs w:val="24"/>
          <w:lang w:val="en-US" w:eastAsia="zh-CN"/>
        </w:rPr>
        <w:t>港务区项目</w:t>
      </w:r>
      <w:r>
        <w:rPr>
          <w:rFonts w:cs="宋体"/>
          <w:sz w:val="24"/>
          <w:szCs w:val="24"/>
        </w:rPr>
        <w:t>指定地点，具体以实际采购时确定的具体地点为实际送货地址。</w:t>
      </w:r>
    </w:p>
    <w:p>
      <w:pPr>
        <w:pStyle w:val="2"/>
        <w:spacing w:before="0" w:beforeAutospacing="0" w:after="0" w:afterAutospacing="0" w:line="360" w:lineRule="auto"/>
        <w:ind w:firstLine="560"/>
        <w:rPr>
          <w:rFonts w:hint="default" w:cs="宋体"/>
          <w:sz w:val="24"/>
          <w:szCs w:val="24"/>
          <w:highlight w:val="none"/>
        </w:rPr>
      </w:pPr>
      <w:r>
        <w:rPr>
          <w:rFonts w:hint="eastAsia" w:cs="宋体"/>
          <w:sz w:val="24"/>
          <w:szCs w:val="24"/>
          <w:highlight w:val="none"/>
          <w:lang w:val="en-US" w:eastAsia="zh-CN"/>
        </w:rPr>
        <w:t>8</w:t>
      </w:r>
      <w:r>
        <w:rPr>
          <w:rFonts w:cs="宋体"/>
          <w:sz w:val="24"/>
          <w:szCs w:val="24"/>
          <w:highlight w:val="none"/>
        </w:rPr>
        <w:t>.</w:t>
      </w:r>
      <w:r>
        <w:rPr>
          <w:rFonts w:hint="eastAsia" w:cs="宋体"/>
          <w:sz w:val="24"/>
          <w:szCs w:val="24"/>
          <w:highlight w:val="none"/>
          <w:lang w:eastAsia="zh-CN"/>
        </w:rPr>
        <w:t>供货</w:t>
      </w:r>
      <w:r>
        <w:rPr>
          <w:rFonts w:cs="宋体"/>
          <w:sz w:val="24"/>
          <w:szCs w:val="24"/>
          <w:highlight w:val="none"/>
        </w:rPr>
        <w:t>周期：</w:t>
      </w:r>
      <w:r>
        <w:rPr>
          <w:rFonts w:hint="eastAsia" w:ascii="宋体" w:hAnsi="宋体" w:eastAsia="宋体" w:cs="宋体"/>
          <w:sz w:val="24"/>
          <w:szCs w:val="24"/>
          <w:highlight w:val="none"/>
          <w:lang w:eastAsia="zh-CN"/>
        </w:rPr>
        <w:t>买方下订单后</w:t>
      </w:r>
      <w:r>
        <w:rPr>
          <w:rFonts w:hint="eastAsia" w:cs="宋体"/>
          <w:sz w:val="24"/>
          <w:szCs w:val="24"/>
          <w:highlight w:val="none"/>
          <w:lang w:val="en-US" w:eastAsia="zh-CN"/>
        </w:rPr>
        <w:t>15</w:t>
      </w:r>
      <w:r>
        <w:rPr>
          <w:rFonts w:ascii="宋体" w:hAnsi="宋体" w:eastAsia="宋体" w:cs="宋体"/>
          <w:sz w:val="24"/>
          <w:szCs w:val="24"/>
          <w:highlight w:val="none"/>
          <w:lang w:eastAsia="zh-CN"/>
        </w:rPr>
        <w:t>日内</w:t>
      </w:r>
      <w:r>
        <w:rPr>
          <w:rFonts w:hint="eastAsia" w:ascii="宋体" w:hAnsi="宋体" w:eastAsia="宋体" w:cs="宋体"/>
          <w:sz w:val="24"/>
          <w:szCs w:val="24"/>
          <w:highlight w:val="none"/>
          <w:lang w:val="en-US" w:eastAsia="zh-CN"/>
        </w:rPr>
        <w:t>送到</w:t>
      </w:r>
      <w:r>
        <w:rPr>
          <w:rFonts w:hint="eastAsia" w:cs="宋体"/>
          <w:sz w:val="24"/>
          <w:szCs w:val="24"/>
          <w:highlight w:val="none"/>
          <w:lang w:val="en-US" w:eastAsia="zh-CN"/>
        </w:rPr>
        <w:t>，1个月内完成供应</w:t>
      </w:r>
      <w:r>
        <w:rPr>
          <w:rFonts w:cs="宋体"/>
          <w:sz w:val="24"/>
          <w:szCs w:val="24"/>
          <w:highlight w:val="none"/>
        </w:rPr>
        <w:t>。</w:t>
      </w:r>
    </w:p>
    <w:p>
      <w:pPr>
        <w:pStyle w:val="2"/>
        <w:spacing w:before="0" w:beforeAutospacing="0" w:after="0" w:afterAutospacing="0" w:line="360" w:lineRule="auto"/>
        <w:ind w:firstLine="560"/>
        <w:rPr>
          <w:rFonts w:hint="default" w:cs="宋体"/>
          <w:sz w:val="24"/>
          <w:szCs w:val="24"/>
        </w:rPr>
      </w:pPr>
      <w:r>
        <w:rPr>
          <w:rFonts w:hint="eastAsia" w:cs="宋体"/>
          <w:sz w:val="24"/>
          <w:szCs w:val="24"/>
          <w:lang w:val="en-US" w:eastAsia="zh-CN"/>
        </w:rPr>
        <w:t>9</w:t>
      </w:r>
      <w:r>
        <w:rPr>
          <w:rFonts w:cs="宋体"/>
          <w:sz w:val="24"/>
          <w:szCs w:val="24"/>
        </w:rPr>
        <w:t>.随车提供相关产品说明书、产品合格证、各项性能检验报告等有关资料。</w:t>
      </w:r>
    </w:p>
    <w:p>
      <w:pPr>
        <w:pStyle w:val="2"/>
        <w:spacing w:before="0" w:beforeAutospacing="0" w:after="0" w:afterAutospacing="0" w:line="360" w:lineRule="auto"/>
        <w:ind w:firstLine="560"/>
        <w:rPr>
          <w:rFonts w:hint="default" w:cs="宋体"/>
          <w:sz w:val="24"/>
          <w:szCs w:val="24"/>
        </w:rPr>
      </w:pPr>
      <w:r>
        <w:rPr>
          <w:rFonts w:hint="eastAsia" w:cs="宋体"/>
          <w:sz w:val="24"/>
          <w:szCs w:val="24"/>
          <w:lang w:val="en-US" w:eastAsia="zh-CN"/>
        </w:rPr>
        <w:t>10</w:t>
      </w:r>
      <w:r>
        <w:rPr>
          <w:rFonts w:cs="宋体"/>
          <w:sz w:val="24"/>
          <w:szCs w:val="24"/>
        </w:rPr>
        <w:t>.技术要求：</w:t>
      </w:r>
      <w:r>
        <w:rPr>
          <w:rFonts w:cs="宋体"/>
          <w:kern w:val="2"/>
          <w:sz w:val="24"/>
          <w:szCs w:val="24"/>
        </w:rPr>
        <w:t>符合国家规范/行业相关标准。</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ascii="宋体" w:hAnsi="宋体" w:eastAsia="宋体" w:cs="宋体"/>
          <w:kern w:val="2"/>
          <w:sz w:val="24"/>
          <w:szCs w:val="24"/>
          <w:lang w:eastAsia="zh-CN"/>
        </w:rPr>
        <w:t>1</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.开具13%增值税专用发票。</w:t>
      </w:r>
    </w:p>
    <w:p>
      <w:pPr>
        <w:pStyle w:val="2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val="en-US" w:eastAsia="zh-CN"/>
        </w:rPr>
      </w:pPr>
      <w:r>
        <w:rPr>
          <w:rFonts w:ascii="宋体" w:hAnsi="宋体" w:eastAsia="宋体" w:cs="宋体"/>
          <w:kern w:val="2"/>
          <w:sz w:val="24"/>
          <w:szCs w:val="24"/>
          <w:lang w:eastAsia="zh-CN"/>
        </w:rPr>
        <w:t>1</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eastAsia="zh-CN"/>
        </w:rPr>
        <w:t>.付款方式：</w:t>
      </w:r>
      <w:r>
        <w:rPr>
          <w:rFonts w:hint="eastAsia" w:ascii="宋体" w:hAnsi="宋体" w:eastAsia="宋体" w:cs="宋体"/>
          <w:kern w:val="2"/>
          <w:sz w:val="24"/>
          <w:szCs w:val="24"/>
          <w:lang w:val="en-US" w:eastAsia="zh-CN"/>
        </w:rPr>
        <w:t>买方下达订单后，支付合同总额10%的预付款，产品交付经买方验收合格</w:t>
      </w:r>
      <w:r>
        <w:rPr>
          <w:rFonts w:hint="eastAsia" w:ascii="宋体" w:hAnsi="宋体" w:eastAsia="宋体" w:cs="宋体"/>
          <w:kern w:val="2"/>
          <w:sz w:val="24"/>
          <w:szCs w:val="24"/>
          <w:highlight w:val="none"/>
          <w:lang w:val="en-US" w:eastAsia="zh-CN"/>
        </w:rPr>
        <w:t>，卖方向买方出具全额增值税专用发票后，买方支付至验收合格产品货款的97%；剩余3%作为质保金。产</w:t>
      </w:r>
      <w:r>
        <w:rPr>
          <w:rFonts w:hint="eastAsia" w:ascii="宋体" w:hAnsi="宋体" w:eastAsia="宋体" w:cs="宋体"/>
          <w:kern w:val="2"/>
          <w:sz w:val="24"/>
          <w:szCs w:val="24"/>
          <w:lang w:val="en-US" w:eastAsia="zh-CN"/>
        </w:rPr>
        <w:t>品质量保证期限届满后，如未发生质量问题，买方一次性无息付清质保金。</w:t>
      </w:r>
    </w:p>
    <w:p>
      <w:pPr>
        <w:spacing w:after="0"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五、运输</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1.运杂费：运输及运输费用由中标人承担。一次包死，已包含在合同总价内，包括从产品供应地点到交货地点所包含的运输费、保险费等。</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2.根据材料的特性包装，满足运输要求，负责运输至合同指定的交货地点，并选择运输风险小，成本低，距离短的路线，要符合运输装卸要求，以保证安全无损的运到收货地点。</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3.包装应按国家标准或专业标准规定执行，由于包装不善引起的货物损坏、丢失均有中标人承担。</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4.到货后，招标人依据中标单位提供的清单进行验收。对缺件、质量损坏等做出记录，中标人负责处理。如属运输部门造成的材料破损，缺件等事故由供方负责解决。</w:t>
      </w:r>
    </w:p>
    <w:p>
      <w:pPr>
        <w:pStyle w:val="20"/>
        <w:widowControl w:val="0"/>
        <w:shd w:val="clear" w:color="auto" w:fill="auto"/>
        <w:spacing w:before="0" w:after="0" w:line="360" w:lineRule="auto"/>
        <w:ind w:firstLine="482" w:firstLineChars="200"/>
        <w:jc w:val="both"/>
        <w:rPr>
          <w:rFonts w:ascii="宋体" w:hAnsi="宋体" w:eastAsia="宋体" w:cs="宋体"/>
          <w:kern w:val="2"/>
          <w:sz w:val="24"/>
          <w:szCs w:val="24"/>
          <w:lang w:eastAsia="zh-CN"/>
        </w:rPr>
      </w:pPr>
      <w:r>
        <w:rPr>
          <w:rFonts w:hint="eastAsia" w:ascii="宋体" w:hAnsi="宋体" w:eastAsia="宋体" w:cs="宋体"/>
          <w:b/>
          <w:bCs/>
          <w:kern w:val="2"/>
          <w:sz w:val="24"/>
          <w:szCs w:val="24"/>
          <w:lang w:eastAsia="zh-CN"/>
        </w:rPr>
        <w:t>六、质量保证</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1.投标人向招标方交付的产品质量保证期为产品到货验收合格后</w:t>
      </w:r>
      <w:r>
        <w:rPr>
          <w:rFonts w:ascii="宋体" w:hAnsi="宋体" w:eastAsia="宋体" w:cs="宋体"/>
          <w:kern w:val="2"/>
          <w:sz w:val="24"/>
          <w:szCs w:val="24"/>
          <w:lang w:eastAsia="zh-CN"/>
        </w:rPr>
        <w:t>12</w:t>
      </w:r>
      <w:r>
        <w:rPr>
          <w:rFonts w:hint="eastAsia" w:ascii="宋体" w:hAnsi="宋体" w:eastAsia="宋体" w:cs="宋体"/>
          <w:kern w:val="2"/>
          <w:sz w:val="24"/>
          <w:szCs w:val="24"/>
          <w:lang w:eastAsia="zh-CN"/>
        </w:rPr>
        <w:t>个月。</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2.质量保证期内，投标人应当履行产品质量保证书或售后服务承诺书以及本合同确定的质量保证义务。</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5.质量保证期内，自送修之日起超过5日未修好的，投标人应当在接到招标人通知后5日内免费为招标人调换同品牌同型号同规格的全新产品。</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6.质量保证期内，发生质量问题，若投标人不能证明系因招标人使用不当所造成，由投标人承担质量责任。</w:t>
      </w:r>
    </w:p>
    <w:p>
      <w:pPr>
        <w:pStyle w:val="20"/>
        <w:widowControl w:val="0"/>
        <w:shd w:val="clear" w:color="auto" w:fill="auto"/>
        <w:spacing w:before="0" w:after="0" w:line="360" w:lineRule="auto"/>
        <w:ind w:firstLine="482" w:firstLineChars="200"/>
        <w:jc w:val="both"/>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七、售后服务</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1.卖方在接到通知后24小时内必须响应，且有完善的售后服务措施。</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4.产品质量保证期间发生质量问题，卖方按照投标文件关于质量保证相关约定承担维修、更换、退货义务。</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20"/>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pStyle w:val="20"/>
        <w:widowControl w:val="0"/>
        <w:shd w:val="clear" w:color="auto" w:fill="auto"/>
        <w:spacing w:before="0" w:after="0" w:line="360" w:lineRule="auto"/>
        <w:ind w:firstLine="482" w:firstLineChars="200"/>
        <w:jc w:val="both"/>
        <w:rPr>
          <w:rFonts w:ascii="宋体" w:hAnsi="宋体" w:eastAsia="宋体" w:cs="宋体"/>
          <w:b/>
          <w:bCs/>
          <w:sz w:val="24"/>
          <w:szCs w:val="24"/>
          <w:lang w:eastAsia="zh-CN"/>
        </w:rPr>
      </w:pPr>
      <w:r>
        <w:rPr>
          <w:rFonts w:hint="eastAsia" w:ascii="宋体" w:hAnsi="宋体" w:eastAsia="宋体" w:cs="宋体"/>
          <w:b/>
          <w:bCs/>
          <w:sz w:val="24"/>
          <w:szCs w:val="24"/>
          <w:lang w:eastAsia="zh-CN"/>
        </w:rPr>
        <w:t>八、递交的资料及时间：</w:t>
      </w:r>
    </w:p>
    <w:p>
      <w:pPr>
        <w:numPr>
          <w:ilvl w:val="0"/>
          <w:numId w:val="2"/>
        </w:num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具有独立法人资格,且具备有效合格的统一社会信用代码的营业执照及开户许可证。生产厂家提供相关生产资质，代理商提供厂家授权书。</w:t>
      </w:r>
    </w:p>
    <w:p>
      <w:pPr>
        <w:numPr>
          <w:ilvl w:val="0"/>
          <w:numId w:val="2"/>
        </w:num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法定代表人授权委托书（法定代表人直接参加的，只需携带身份证）、授权人身份证复印件、法人身份证复印件；</w:t>
      </w:r>
    </w:p>
    <w:p>
      <w:pPr>
        <w:numPr>
          <w:ilvl w:val="0"/>
          <w:numId w:val="2"/>
        </w:num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报价单；</w:t>
      </w:r>
    </w:p>
    <w:p>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（四）针对本项目所采取的售后服务等内容；</w:t>
      </w:r>
    </w:p>
    <w:p>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（五）近三年不少于三份类似供货业绩及合同复印件；</w:t>
      </w:r>
    </w:p>
    <w:p>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六）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w:t>
      </w:r>
    </w:p>
    <w:p>
      <w:pPr>
        <w:pStyle w:val="2"/>
        <w:widowControl w:val="0"/>
        <w:spacing w:before="0" w:beforeAutospacing="0" w:after="0" w:afterAutospacing="0" w:line="360" w:lineRule="auto"/>
        <w:ind w:firstLine="560"/>
        <w:rPr>
          <w:rFonts w:hint="default" w:cs="宋体"/>
          <w:sz w:val="24"/>
          <w:szCs w:val="24"/>
        </w:rPr>
      </w:pPr>
      <w:r>
        <w:rPr>
          <w:rFonts w:cs="仿宋_GB2312"/>
          <w:sz w:val="24"/>
          <w:szCs w:val="24"/>
        </w:rPr>
        <w:t>（七）</w:t>
      </w:r>
      <w:r>
        <w:rPr>
          <w:rFonts w:cs="宋体"/>
          <w:sz w:val="24"/>
          <w:szCs w:val="24"/>
        </w:rPr>
        <w:t>报价文件份数及其他要求：</w:t>
      </w:r>
      <w:r>
        <w:rPr>
          <w:rFonts w:cs="宋体"/>
          <w:sz w:val="24"/>
          <w:szCs w:val="24"/>
          <w:u w:val="single"/>
          <w:lang w:val="zh-CN"/>
        </w:rPr>
        <w:t>一套正本、两套副本，</w:t>
      </w:r>
      <w:r>
        <w:rPr>
          <w:rFonts w:cs="宋体"/>
          <w:sz w:val="24"/>
          <w:szCs w:val="24"/>
          <w:u w:val="single"/>
        </w:rPr>
        <w:t>报价文件封面、报价函等应均加盖报价单位印章并经法定代表人或其委托代理人签字（章）。由委托代理人签字或盖章的在报价文件中须同时提交报价文件签署授权委托书。</w:t>
      </w:r>
      <w:r>
        <w:rPr>
          <w:rFonts w:cs="宋体"/>
          <w:sz w:val="24"/>
          <w:szCs w:val="24"/>
        </w:rPr>
        <w:t>除报价单位对错误处须修改外，全套报价文件应无涂改或行间插字和增删。如有修改，修改处应由报价单位加盖报价单位的印章或由报价文件签字人签（章）。</w:t>
      </w:r>
    </w:p>
    <w:p>
      <w:pPr>
        <w:widowControl w:val="0"/>
        <w:spacing w:after="0"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（八）密封要求：封套上应载明</w:t>
      </w:r>
      <w:r>
        <w:rPr>
          <w:rFonts w:hint="eastAsia" w:ascii="宋体" w:hAnsi="宋体" w:eastAsia="宋体" w:cs="宋体"/>
          <w:sz w:val="24"/>
          <w:szCs w:val="24"/>
          <w:highlight w:val="none"/>
          <w:lang w:val="zh-CN" w:eastAsia="zh-CN"/>
        </w:rPr>
        <w:t>报价单位名称、报价单位地址、项目名称，报价文件在</w:t>
      </w:r>
      <w:r>
        <w:rPr>
          <w:rFonts w:hint="eastAsia" w:ascii="宋体" w:hAnsi="宋体" w:eastAsia="宋体" w:cs="宋体"/>
          <w:sz w:val="24"/>
          <w:szCs w:val="24"/>
          <w:highlight w:val="none"/>
          <w:u w:val="single"/>
          <w:lang w:eastAsia="zh-CN"/>
        </w:rPr>
        <w:t>202</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lang w:val="zh-CN" w:eastAsia="zh-CN"/>
        </w:rPr>
        <w:t>年</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single"/>
          <w:lang w:val="zh-CN" w:eastAsia="zh-CN"/>
        </w:rPr>
        <w:t>月</w:t>
      </w:r>
      <w:r>
        <w:rPr>
          <w:rFonts w:hint="eastAsia" w:ascii="宋体" w:hAnsi="宋体" w:eastAsia="宋体" w:cs="宋体"/>
          <w:sz w:val="24"/>
          <w:szCs w:val="24"/>
          <w:highlight w:val="none"/>
          <w:u w:val="single"/>
          <w:lang w:val="en-US" w:eastAsia="zh-CN"/>
        </w:rPr>
        <w:t>13</w:t>
      </w:r>
      <w:r>
        <w:rPr>
          <w:rFonts w:hint="eastAsia" w:ascii="宋体" w:hAnsi="宋体" w:eastAsia="宋体" w:cs="宋体"/>
          <w:sz w:val="24"/>
          <w:szCs w:val="24"/>
          <w:highlight w:val="none"/>
          <w:u w:val="single"/>
          <w:lang w:val="zh-CN" w:eastAsia="zh-CN"/>
        </w:rPr>
        <w:t>日</w:t>
      </w:r>
      <w:r>
        <w:rPr>
          <w:rFonts w:hint="eastAsia" w:ascii="宋体" w:hAnsi="宋体" w:eastAsia="宋体" w:cs="宋体"/>
          <w:sz w:val="24"/>
          <w:szCs w:val="24"/>
          <w:highlight w:val="none"/>
          <w:u w:val="single"/>
          <w:lang w:val="en-US" w:eastAsia="zh-CN"/>
        </w:rPr>
        <w:t>14：3</w:t>
      </w:r>
      <w:r>
        <w:rPr>
          <w:rFonts w:hint="eastAsia" w:ascii="宋体" w:hAnsi="宋体" w:eastAsia="宋体" w:cs="宋体"/>
          <w:sz w:val="24"/>
          <w:szCs w:val="24"/>
          <w:highlight w:val="none"/>
          <w:u w:val="single"/>
          <w:lang w:eastAsia="zh-CN"/>
        </w:rPr>
        <w:t>0</w:t>
      </w:r>
      <w:r>
        <w:rPr>
          <w:rFonts w:hint="eastAsia" w:ascii="宋体" w:hAnsi="宋体" w:eastAsia="宋体" w:cs="宋体"/>
          <w:sz w:val="24"/>
          <w:szCs w:val="24"/>
          <w:highlight w:val="none"/>
          <w:lang w:val="zh-CN" w:eastAsia="zh-CN"/>
        </w:rPr>
        <w:t>前不得开启</w:t>
      </w:r>
      <w:r>
        <w:rPr>
          <w:rFonts w:hint="eastAsia" w:ascii="宋体" w:hAnsi="宋体" w:eastAsia="宋体" w:cs="仿宋_GB2312"/>
          <w:sz w:val="24"/>
          <w:szCs w:val="24"/>
          <w:highlight w:val="none"/>
          <w:lang w:eastAsia="zh-CN"/>
        </w:rPr>
        <w:t>。</w:t>
      </w:r>
    </w:p>
    <w:p>
      <w:pPr>
        <w:widowControl w:val="0"/>
        <w:spacing w:after="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（九）报价文件递交资料时间：</w:t>
      </w:r>
      <w:r>
        <w:rPr>
          <w:rFonts w:hint="eastAsia" w:ascii="宋体" w:hAnsi="宋体" w:eastAsia="宋体" w:cs="宋体"/>
          <w:sz w:val="24"/>
          <w:szCs w:val="24"/>
          <w:highlight w:val="none"/>
          <w:u w:val="single"/>
          <w:lang w:eastAsia="zh-CN"/>
        </w:rPr>
        <w:t>202</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lang w:eastAsia="zh-CN"/>
        </w:rPr>
        <w:t>年</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single"/>
          <w:lang w:eastAsia="zh-CN"/>
        </w:rPr>
        <w:t>月</w:t>
      </w:r>
      <w:r>
        <w:rPr>
          <w:rFonts w:hint="eastAsia" w:ascii="宋体" w:hAnsi="宋体" w:eastAsia="宋体" w:cs="宋体"/>
          <w:sz w:val="24"/>
          <w:szCs w:val="24"/>
          <w:highlight w:val="none"/>
          <w:u w:val="single"/>
          <w:lang w:val="en-US" w:eastAsia="zh-CN"/>
        </w:rPr>
        <w:t>13</w:t>
      </w:r>
      <w:r>
        <w:rPr>
          <w:rFonts w:hint="eastAsia" w:ascii="宋体" w:hAnsi="宋体" w:eastAsia="宋体" w:cs="宋体"/>
          <w:sz w:val="24"/>
          <w:szCs w:val="24"/>
          <w:highlight w:val="none"/>
          <w:u w:val="single"/>
          <w:lang w:eastAsia="zh-CN"/>
        </w:rPr>
        <w:t>日</w:t>
      </w:r>
      <w:r>
        <w:rPr>
          <w:rFonts w:hint="eastAsia" w:ascii="宋体" w:hAnsi="宋体" w:eastAsia="宋体" w:cs="宋体"/>
          <w:sz w:val="24"/>
          <w:szCs w:val="24"/>
          <w:highlight w:val="none"/>
          <w:u w:val="single"/>
          <w:lang w:val="en-US" w:eastAsia="zh-CN"/>
        </w:rPr>
        <w:t>14：3</w:t>
      </w:r>
      <w:r>
        <w:rPr>
          <w:rFonts w:hint="eastAsia" w:ascii="宋体" w:hAnsi="宋体" w:eastAsia="宋体" w:cs="宋体"/>
          <w:sz w:val="24"/>
          <w:szCs w:val="24"/>
          <w:highlight w:val="none"/>
          <w:u w:val="single"/>
          <w:lang w:eastAsia="zh-CN"/>
        </w:rPr>
        <w:t>0前</w:t>
      </w:r>
      <w:r>
        <w:rPr>
          <w:rFonts w:hint="eastAsia" w:ascii="宋体" w:hAnsi="宋体" w:eastAsia="宋体" w:cs="宋体"/>
          <w:sz w:val="24"/>
          <w:szCs w:val="24"/>
          <w:highlight w:val="none"/>
          <w:lang w:eastAsia="zh-CN"/>
        </w:rPr>
        <w:t>，地点为</w:t>
      </w:r>
      <w:r>
        <w:rPr>
          <w:rFonts w:hint="eastAsia" w:ascii="宋体" w:hAnsi="宋体" w:eastAsia="宋体" w:cs="宋体"/>
          <w:sz w:val="24"/>
          <w:szCs w:val="24"/>
          <w:highlight w:val="none"/>
          <w:u w:val="single"/>
          <w:lang w:eastAsia="zh-CN"/>
        </w:rPr>
        <w:t>陕西省西安市高陵区中钢大道陕西燃气集团工程有限公司。</w:t>
      </w:r>
      <w:r>
        <w:rPr>
          <w:rFonts w:hint="eastAsia" w:ascii="宋体" w:hAnsi="宋体" w:eastAsia="宋体" w:cs="宋体"/>
          <w:sz w:val="24"/>
          <w:szCs w:val="24"/>
          <w:highlight w:val="none"/>
          <w:lang w:eastAsia="zh-CN"/>
        </w:rPr>
        <w:t>逾期送达的或者未送达指定地点的报价文件，逾期恕不接受。</w:t>
      </w:r>
    </w:p>
    <w:p>
      <w:pPr>
        <w:widowControl w:val="0"/>
        <w:spacing w:after="0"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标书正副本需每页盖章</w:t>
      </w:r>
      <w:bookmarkStart w:id="1" w:name="_GoBack"/>
      <w:bookmarkEnd w:id="1"/>
    </w:p>
    <w:p>
      <w:pPr>
        <w:spacing w:after="0"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九、联系方式：</w:t>
      </w:r>
    </w:p>
    <w:p>
      <w:pPr>
        <w:spacing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zh-TW" w:eastAsia="zh-CN"/>
        </w:rPr>
        <w:t>：</w:t>
      </w:r>
      <w:r>
        <w:rPr>
          <w:rFonts w:hint="eastAsia" w:ascii="宋体" w:hAnsi="宋体" w:eastAsia="宋体" w:cs="宋体"/>
          <w:sz w:val="24"/>
          <w:szCs w:val="24"/>
          <w:u w:val="none"/>
          <w:lang w:eastAsia="zh-CN"/>
        </w:rPr>
        <w:t>陕西省西安市高陵区中钢大道陕西燃气集团工程有限公司</w:t>
      </w:r>
      <w:r>
        <w:rPr>
          <w:rFonts w:hint="eastAsia" w:ascii="宋体" w:hAnsi="宋体" w:eastAsia="宋体" w:cs="宋体"/>
          <w:sz w:val="24"/>
          <w:szCs w:val="24"/>
          <w:u w:val="none"/>
          <w:lang w:val="en-US" w:eastAsia="zh-CN"/>
        </w:rPr>
        <w:t>二楼视频会议室</w:t>
      </w:r>
    </w:p>
    <w:p>
      <w:pPr>
        <w:pStyle w:val="2"/>
        <w:spacing w:before="0" w:beforeAutospacing="0" w:after="0" w:afterAutospacing="0" w:line="360" w:lineRule="auto"/>
        <w:ind w:firstLine="560"/>
        <w:rPr>
          <w:rFonts w:hint="default" w:eastAsia="宋体" w:cs="宋体"/>
          <w:b/>
          <w:bCs/>
          <w:sz w:val="24"/>
          <w:szCs w:val="24"/>
          <w:lang w:val="en-US" w:eastAsia="zh-CN"/>
        </w:rPr>
      </w:pPr>
      <w:r>
        <w:rPr>
          <w:rFonts w:cs="宋体"/>
          <w:sz w:val="24"/>
          <w:szCs w:val="24"/>
        </w:rPr>
        <w:t>联 系 人：</w:t>
      </w:r>
      <w:r>
        <w:rPr>
          <w:rFonts w:hint="eastAsia" w:cs="宋体"/>
          <w:sz w:val="24"/>
          <w:szCs w:val="24"/>
          <w:lang w:val="en-US" w:eastAsia="zh-CN"/>
        </w:rPr>
        <w:t>王澜</w:t>
      </w:r>
      <w:r>
        <w:rPr>
          <w:rFonts w:cs="宋体"/>
          <w:b/>
          <w:bCs/>
          <w:sz w:val="24"/>
          <w:szCs w:val="24"/>
        </w:rPr>
        <w:t xml:space="preserve">        </w:t>
      </w:r>
      <w:r>
        <w:rPr>
          <w:rFonts w:cs="宋体"/>
          <w:sz w:val="24"/>
          <w:szCs w:val="24"/>
        </w:rPr>
        <w:t>联系电话：</w:t>
      </w:r>
      <w:r>
        <w:rPr>
          <w:rFonts w:hint="eastAsia" w:cs="宋体"/>
          <w:sz w:val="24"/>
          <w:szCs w:val="24"/>
          <w:lang w:val="en-US" w:eastAsia="zh-CN"/>
        </w:rPr>
        <w:t>13992987910</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textAlignment w:val="auto"/>
        <w:rPr>
          <w:rFonts w:hint="eastAsia" w:ascii="宋体" w:hAnsi="宋体" w:eastAsia="宋体" w:cs="宋体"/>
          <w:sz w:val="28"/>
          <w:szCs w:val="28"/>
          <w:highlight w:val="none"/>
        </w:rPr>
      </w:pPr>
      <w:r>
        <w:rPr>
          <w:rFonts w:hint="eastAsia" w:ascii="宋体" w:hAnsi="宋体" w:eastAsia="宋体" w:cs="宋体"/>
          <w:b/>
          <w:bCs/>
          <w:sz w:val="24"/>
          <w:szCs w:val="24"/>
          <w:lang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keepNext w:val="0"/>
              <w:keepLines w:val="0"/>
              <w:pageBreakBefore w:val="0"/>
              <w:widowControl/>
              <w:kinsoku/>
              <w:wordWrap/>
              <w:overflowPunct/>
              <w:topLinePunct w:val="0"/>
              <w:autoSpaceDE w:val="0"/>
              <w:autoSpaceDN w:val="0"/>
              <w:bidi w:val="0"/>
              <w:adjustRightInd/>
              <w:snapToGrid/>
              <w:spacing w:after="0" w:line="320" w:lineRule="exact"/>
              <w:ind w:firstLine="211" w:firstLineChars="10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评审因素</w:t>
            </w:r>
          </w:p>
        </w:tc>
        <w:tc>
          <w:tcPr>
            <w:tcW w:w="3766" w:type="pct"/>
            <w:vAlign w:val="center"/>
          </w:tcPr>
          <w:p>
            <w:pPr>
              <w:keepNext w:val="0"/>
              <w:keepLines w:val="0"/>
              <w:pageBreakBefore w:val="0"/>
              <w:widowControl/>
              <w:kinsoku/>
              <w:wordWrap/>
              <w:overflowPunct/>
              <w:topLinePunct w:val="0"/>
              <w:autoSpaceDE w:val="0"/>
              <w:autoSpaceDN w:val="0"/>
              <w:bidi w:val="0"/>
              <w:adjustRightInd/>
              <w:snapToGrid/>
              <w:spacing w:after="0" w:line="3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keepNext w:val="0"/>
              <w:keepLines w:val="0"/>
              <w:pageBreakBefore w:val="0"/>
              <w:widowControl/>
              <w:kinsoku/>
              <w:wordWrap/>
              <w:overflowPunct/>
              <w:topLinePunct w:val="0"/>
              <w:bidi w:val="0"/>
              <w:adjustRightInd/>
              <w:snapToGrid/>
              <w:spacing w:after="0" w:line="32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初步评审标准</w:t>
            </w:r>
          </w:p>
          <w:p>
            <w:pPr>
              <w:autoSpaceDE w:val="0"/>
              <w:autoSpaceDN w:val="0"/>
              <w:spacing w:after="0"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(此项不符合要求将取消资格)</w:t>
            </w:r>
          </w:p>
        </w:tc>
        <w:tc>
          <w:tcPr>
            <w:tcW w:w="3766" w:type="pct"/>
            <w:vAlign w:val="center"/>
          </w:tcPr>
          <w:p>
            <w:pPr>
              <w:autoSpaceDE w:val="0"/>
              <w:autoSpaceDN w:val="0"/>
              <w:spacing w:after="0" w:line="24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1.相关证件名称、地址等信息真实、一致；</w:t>
            </w:r>
          </w:p>
          <w:p>
            <w:pPr>
              <w:spacing w:after="0" w:line="24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2.投标人在“国家企业信用信息公示系统”网站、“信用中国”网站未被列为失信被执行人（提供查询结果网页截图）；</w:t>
            </w:r>
          </w:p>
          <w:p>
            <w:pPr>
              <w:spacing w:after="0" w:line="240" w:lineRule="auto"/>
              <w:rPr>
                <w:rFonts w:hint="eastAsia" w:ascii="宋体" w:hAnsi="宋体" w:eastAsia="宋体" w:cs="宋体"/>
                <w:highlight w:val="none"/>
                <w:lang w:val="en-US" w:eastAsia="zh-CN"/>
              </w:rPr>
            </w:pPr>
            <w:r>
              <w:rPr>
                <w:rFonts w:hint="eastAsia" w:ascii="宋体" w:hAnsi="宋体" w:eastAsia="宋体" w:cs="宋体"/>
                <w:sz w:val="21"/>
                <w:szCs w:val="21"/>
                <w:highlight w:val="none"/>
                <w:lang w:val="en-US" w:eastAsia="zh-CN" w:bidi="ar-SA"/>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pPr>
              <w:autoSpaceDE w:val="0"/>
              <w:autoSpaceDN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详细评审标准</w:t>
            </w:r>
          </w:p>
          <w:p>
            <w:pPr>
              <w:autoSpaceDE w:val="0"/>
              <w:autoSpaceDN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pPr>
              <w:pStyle w:val="22"/>
              <w:overflowPunct w:val="0"/>
              <w:spacing w:line="400" w:lineRule="exact"/>
              <w:ind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总评价分=技术分×</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 + 商务分×</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0% ，按四舍五入原则保留2位小数。</w:t>
            </w:r>
          </w:p>
        </w:tc>
      </w:tr>
    </w:tbl>
    <w:p>
      <w:pPr>
        <w:shd w:val="clear" w:color="auto" w:fill="FFFFFF"/>
        <w:spacing w:line="360" w:lineRule="atLeast"/>
        <w:ind w:firstLine="3614" w:firstLineChars="1500"/>
        <w:rPr>
          <w:rFonts w:hint="eastAsia" w:ascii="宋体" w:hAnsi="宋体" w:eastAsia="宋体" w:cs="宋体"/>
          <w:sz w:val="24"/>
          <w:szCs w:val="24"/>
        </w:rPr>
      </w:pPr>
      <w:r>
        <w:rPr>
          <w:rFonts w:hint="eastAsia" w:ascii="宋体" w:hAnsi="宋体" w:eastAsia="宋体" w:cs="宋体"/>
          <w:b/>
          <w:bCs/>
          <w:sz w:val="24"/>
          <w:szCs w:val="24"/>
        </w:rPr>
        <w:t>报价评分细则</w:t>
      </w:r>
    </w:p>
    <w:tbl>
      <w:tblPr>
        <w:tblStyle w:val="1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9"/>
        <w:gridCol w:w="873"/>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1" w:type="pc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总分</w:t>
            </w:r>
          </w:p>
        </w:tc>
        <w:tc>
          <w:tcPr>
            <w:tcW w:w="4157" w:type="pc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right"/>
        </w:trPr>
        <w:tc>
          <w:tcPr>
            <w:tcW w:w="371" w:type="pct"/>
            <w:tcMar>
              <w:top w:w="0" w:type="dxa"/>
              <w:left w:w="108" w:type="dxa"/>
              <w:bottom w:w="0" w:type="dxa"/>
              <w:right w:w="108" w:type="dxa"/>
            </w:tcMar>
            <w:vAlign w:val="center"/>
          </w:tcPr>
          <w:p>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商务</w:t>
            </w:r>
          </w:p>
          <w:p>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100分</w:t>
            </w:r>
          </w:p>
        </w:tc>
        <w:tc>
          <w:tcPr>
            <w:tcW w:w="4157" w:type="pct"/>
            <w:tcMar>
              <w:top w:w="0" w:type="dxa"/>
              <w:left w:w="108" w:type="dxa"/>
              <w:bottom w:w="0" w:type="dxa"/>
              <w:right w:w="108" w:type="dxa"/>
            </w:tcMar>
            <w:vAlign w:val="center"/>
          </w:tcPr>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w:t>
            </w:r>
            <w:r>
              <w:rPr>
                <w:rFonts w:hint="eastAsia" w:ascii="宋体" w:hAnsi="宋体" w:eastAsia="宋体" w:cs="宋体"/>
                <w:sz w:val="21"/>
                <w:szCs w:val="21"/>
                <w:lang w:val="en-US" w:eastAsia="zh-CN"/>
              </w:rPr>
              <w:t>最低价</w:t>
            </w:r>
            <w:r>
              <w:rPr>
                <w:rFonts w:hint="eastAsia" w:ascii="宋体" w:hAnsi="宋体" w:eastAsia="宋体" w:cs="宋体"/>
                <w:sz w:val="21"/>
                <w:szCs w:val="21"/>
                <w:lang w:eastAsia="zh-CN"/>
              </w:rPr>
              <w:t>为基准价。</w:t>
            </w:r>
          </w:p>
          <w:p>
            <w:pPr>
              <w:spacing w:after="0" w:line="240" w:lineRule="auto"/>
              <w:ind w:firstLine="105" w:firstLineChars="50"/>
              <w:rPr>
                <w:rFonts w:hint="eastAsia" w:ascii="宋体" w:hAnsi="宋体" w:eastAsia="宋体" w:cs="宋体"/>
                <w:lang w:val="en-US" w:eastAsia="zh-CN"/>
              </w:rPr>
            </w:pPr>
            <w:r>
              <w:rPr>
                <w:rFonts w:hint="eastAsia" w:ascii="宋体" w:hAnsi="宋体" w:eastAsia="宋体" w:cs="宋体"/>
                <w:sz w:val="21"/>
                <w:szCs w:val="21"/>
                <w:lang w:eastAsia="zh-CN"/>
              </w:rPr>
              <w:t>3.报价得分：最终报价高于投标基准价：每高于基准价1%，扣1分。</w:t>
            </w:r>
          </w:p>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pPr>
        <w:keepNext w:val="0"/>
        <w:keepLines w:val="0"/>
        <w:pageBreakBefore w:val="0"/>
        <w:widowControl/>
        <w:shd w:val="clear" w:color="auto" w:fill="FFFFFF"/>
        <w:kinsoku/>
        <w:wordWrap/>
        <w:overflowPunct/>
        <w:topLinePunct w:val="0"/>
        <w:autoSpaceDE/>
        <w:autoSpaceDN/>
        <w:bidi w:val="0"/>
        <w:adjustRightInd/>
        <w:snapToGrid/>
        <w:spacing w:after="0" w:line="360" w:lineRule="atLeast"/>
        <w:jc w:val="center"/>
        <w:textAlignment w:val="auto"/>
        <w:rPr>
          <w:rFonts w:hint="eastAsia" w:ascii="宋体" w:hAnsi="宋体" w:eastAsia="宋体" w:cs="宋体"/>
          <w:sz w:val="24"/>
          <w:szCs w:val="24"/>
        </w:rPr>
      </w:pPr>
      <w:r>
        <w:rPr>
          <w:rFonts w:hint="eastAsia" w:ascii="宋体" w:hAnsi="宋体" w:eastAsia="宋体" w:cs="宋体"/>
          <w:b/>
          <w:bCs/>
          <w:sz w:val="24"/>
          <w:szCs w:val="24"/>
        </w:rPr>
        <w:t>技术标评分细则</w:t>
      </w:r>
    </w:p>
    <w:tbl>
      <w:tblPr>
        <w:tblStyle w:val="13"/>
        <w:tblW w:w="90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54"/>
        <w:gridCol w:w="719"/>
        <w:gridCol w:w="1087"/>
        <w:gridCol w:w="1150"/>
        <w:gridCol w:w="51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95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71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087"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评审</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11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511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27" w:hRule="atLeast"/>
          <w:jc w:val="center"/>
        </w:trPr>
        <w:tc>
          <w:tcPr>
            <w:tcW w:w="954" w:type="dxa"/>
            <w:vMerge w:val="restart"/>
            <w:vAlign w:val="center"/>
          </w:tcPr>
          <w:p>
            <w:pPr>
              <w:spacing w:line="40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p>
          <w:p>
            <w:pPr>
              <w:spacing w:line="40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部分</w:t>
            </w:r>
          </w:p>
        </w:tc>
        <w:tc>
          <w:tcPr>
            <w:tcW w:w="719" w:type="dxa"/>
            <w:vMerge w:val="restart"/>
            <w:vAlign w:val="center"/>
          </w:tcPr>
          <w:p>
            <w:pPr>
              <w:spacing w:after="0"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100分</w:t>
            </w: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配送周期</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分</w:t>
            </w:r>
          </w:p>
        </w:tc>
        <w:tc>
          <w:tcPr>
            <w:tcW w:w="5110"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按</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文件要求供货期进行评比，满足要求得基本分</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分，每提前一天加</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分，最</w:t>
            </w:r>
            <w:r>
              <w:rPr>
                <w:rFonts w:hint="eastAsia" w:ascii="宋体" w:hAnsi="宋体" w:eastAsia="宋体" w:cs="宋体"/>
                <w:sz w:val="21"/>
                <w:szCs w:val="21"/>
                <w:lang w:val="en-US" w:eastAsia="zh-CN"/>
              </w:rPr>
              <w:t>高加10</w:t>
            </w:r>
            <w:r>
              <w:rPr>
                <w:rFonts w:hint="eastAsia" w:ascii="宋体" w:hAnsi="宋体" w:eastAsia="宋体" w:cs="宋体"/>
                <w:sz w:val="21"/>
                <w:szCs w:val="21"/>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8" w:hRule="atLeast"/>
          <w:jc w:val="center"/>
        </w:trPr>
        <w:tc>
          <w:tcPr>
            <w:tcW w:w="954" w:type="dxa"/>
            <w:vMerge w:val="continue"/>
            <w:vAlign w:val="center"/>
          </w:tcPr>
          <w:p>
            <w:pPr>
              <w:spacing w:after="0" w:line="240" w:lineRule="auto"/>
              <w:rPr>
                <w:rFonts w:hint="eastAsia" w:ascii="宋体" w:hAnsi="宋体" w:eastAsia="宋体" w:cs="宋体"/>
                <w:sz w:val="21"/>
                <w:szCs w:val="21"/>
                <w:lang w:eastAsia="zh-CN"/>
              </w:rPr>
            </w:pPr>
          </w:p>
        </w:tc>
        <w:tc>
          <w:tcPr>
            <w:tcW w:w="719" w:type="dxa"/>
            <w:vMerge w:val="continue"/>
            <w:vAlign w:val="center"/>
          </w:tcPr>
          <w:p>
            <w:pPr>
              <w:spacing w:after="0" w:line="240" w:lineRule="auto"/>
              <w:rPr>
                <w:rFonts w:hint="eastAsia" w:ascii="宋体" w:hAnsi="宋体" w:eastAsia="宋体" w:cs="宋体"/>
                <w:sz w:val="21"/>
                <w:szCs w:val="21"/>
                <w:lang w:eastAsia="zh-CN"/>
              </w:rPr>
            </w:pP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业绩</w:t>
            </w:r>
            <w:r>
              <w:rPr>
                <w:rFonts w:hint="eastAsia" w:ascii="宋体" w:hAnsi="宋体" w:eastAsia="宋体" w:cs="宋体"/>
                <w:sz w:val="21"/>
                <w:szCs w:val="21"/>
                <w:lang w:eastAsia="zh-CN"/>
              </w:rPr>
              <w:t>及实力证明</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40</w:t>
            </w:r>
            <w:r>
              <w:rPr>
                <w:rFonts w:hint="eastAsia" w:ascii="宋体" w:hAnsi="宋体" w:eastAsia="宋体" w:cs="宋体"/>
                <w:sz w:val="21"/>
                <w:szCs w:val="21"/>
              </w:rPr>
              <w:t>分</w:t>
            </w:r>
          </w:p>
        </w:tc>
        <w:tc>
          <w:tcPr>
            <w:tcW w:w="5110"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提供2020年1月至今类似</w:t>
            </w:r>
            <w:r>
              <w:rPr>
                <w:rFonts w:hint="eastAsia" w:ascii="宋体" w:hAnsi="宋体" w:eastAsia="宋体" w:cs="宋体"/>
                <w:sz w:val="21"/>
                <w:szCs w:val="21"/>
                <w:lang w:val="en-US" w:eastAsia="zh-CN"/>
              </w:rPr>
              <w:t>产品</w:t>
            </w:r>
            <w:r>
              <w:rPr>
                <w:rFonts w:hint="eastAsia" w:ascii="宋体" w:hAnsi="宋体" w:eastAsia="宋体" w:cs="宋体"/>
                <w:sz w:val="21"/>
                <w:szCs w:val="21"/>
                <w:lang w:eastAsia="zh-CN"/>
              </w:rPr>
              <w:t>销售合同文件，</w:t>
            </w:r>
            <w:r>
              <w:rPr>
                <w:rFonts w:hint="eastAsia" w:ascii="宋体" w:hAnsi="宋体" w:eastAsia="宋体" w:cs="宋体"/>
                <w:sz w:val="21"/>
                <w:szCs w:val="21"/>
                <w:lang w:val="en-US" w:eastAsia="zh-CN"/>
              </w:rPr>
              <w:t>提供</w:t>
            </w:r>
            <w:r>
              <w:rPr>
                <w:rFonts w:hint="eastAsia" w:ascii="宋体" w:hAnsi="宋体" w:eastAsia="宋体" w:cs="宋体"/>
                <w:sz w:val="21"/>
                <w:szCs w:val="21"/>
                <w:highlight w:val="none"/>
                <w:lang w:val="en-US" w:eastAsia="zh-CN"/>
              </w:rPr>
              <w:t>一份得8</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8" w:hRule="atLeast"/>
          <w:jc w:val="center"/>
        </w:trPr>
        <w:tc>
          <w:tcPr>
            <w:tcW w:w="954" w:type="dxa"/>
            <w:vMerge w:val="continue"/>
            <w:vAlign w:val="center"/>
          </w:tcPr>
          <w:p>
            <w:pPr>
              <w:spacing w:after="0" w:line="240" w:lineRule="auto"/>
              <w:rPr>
                <w:rFonts w:hint="eastAsia" w:ascii="宋体" w:hAnsi="宋体" w:eastAsia="宋体" w:cs="宋体"/>
                <w:sz w:val="21"/>
                <w:szCs w:val="21"/>
                <w:lang w:eastAsia="zh-CN"/>
              </w:rPr>
            </w:pPr>
          </w:p>
        </w:tc>
        <w:tc>
          <w:tcPr>
            <w:tcW w:w="719" w:type="dxa"/>
            <w:vMerge w:val="continue"/>
            <w:vAlign w:val="center"/>
          </w:tcPr>
          <w:p>
            <w:pPr>
              <w:spacing w:after="0" w:line="240" w:lineRule="auto"/>
              <w:rPr>
                <w:rFonts w:hint="eastAsia" w:ascii="宋体" w:hAnsi="宋体" w:eastAsia="宋体" w:cs="宋体"/>
                <w:sz w:val="21"/>
                <w:szCs w:val="21"/>
                <w:lang w:eastAsia="zh-CN"/>
              </w:rPr>
            </w:pP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质量保证和售后服务</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w:t>
            </w:r>
            <w:r>
              <w:rPr>
                <w:rFonts w:hint="eastAsia" w:ascii="宋体" w:hAnsi="宋体" w:eastAsia="宋体" w:cs="宋体"/>
                <w:sz w:val="21"/>
                <w:szCs w:val="21"/>
              </w:rPr>
              <w:t>分</w:t>
            </w:r>
          </w:p>
        </w:tc>
        <w:tc>
          <w:tcPr>
            <w:tcW w:w="5110"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对各投标人的质量保证范围、质保期限、售后服务等内容进行横向比较，按差别赋分（0-</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0分）。</w:t>
            </w:r>
          </w:p>
        </w:tc>
      </w:tr>
    </w:tbl>
    <w:p>
      <w:pPr>
        <w:numPr>
          <w:ilvl w:val="0"/>
          <w:numId w:val="3"/>
        </w:numPr>
        <w:spacing w:after="0"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确定单位程序</w:t>
      </w:r>
    </w:p>
    <w:p>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依据各单位提交的报价文件，由谈判小组依次与递交合格报价单的单位进行谈判，谈判后各单位根据实际情况进行第二次报价。谈判小组依据第二次报价，综合评判确定本项目合作单位。</w:t>
      </w:r>
    </w:p>
    <w:p>
      <w:pPr>
        <w:spacing w:after="0" w:line="360" w:lineRule="auto"/>
        <w:ind w:firstLine="4080" w:firstLineChars="17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陕西燃气集团工程有限公司</w:t>
      </w:r>
    </w:p>
    <w:p>
      <w:pPr>
        <w:spacing w:after="0"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 xml:space="preserve"> 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日</w:t>
      </w:r>
    </w:p>
    <w:p>
      <w:pPr>
        <w:pStyle w:val="9"/>
        <w:rPr>
          <w:rFonts w:ascii="宋体" w:hAnsi="宋体" w:eastAsia="宋体" w:cs="宋体"/>
          <w:sz w:val="28"/>
          <w:szCs w:val="28"/>
          <w:lang w:eastAsia="zh-CN"/>
        </w:rPr>
      </w:pPr>
      <w:r>
        <w:rPr>
          <w:rFonts w:ascii="宋体" w:hAnsi="宋体" w:eastAsia="宋体" w:cs="宋体"/>
          <w:sz w:val="28"/>
          <w:szCs w:val="28"/>
          <w:lang w:eastAsia="zh-CN"/>
        </w:rPr>
        <w:br w:type="page"/>
      </w:r>
    </w:p>
    <w:p>
      <w:pPr>
        <w:ind w:firstLine="960" w:firstLineChars="300"/>
        <w:jc w:val="right"/>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pPr>
        <w:pStyle w:val="11"/>
        <w:rPr>
          <w:rFonts w:ascii="宋体" w:hAnsi="宋体" w:eastAsia="宋体"/>
          <w:lang w:eastAsia="zh-CN"/>
        </w:rPr>
      </w:pP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800" w:firstLineChars="200"/>
        <w:jc w:val="center"/>
        <w:textAlignment w:val="auto"/>
        <w:rPr>
          <w:rFonts w:hint="eastAsia" w:ascii="方正小标宋_GBK" w:hAnsi="方正小标宋_GBK" w:eastAsia="方正小标宋_GBK" w:cs="方正小标宋_GBK"/>
          <w:sz w:val="40"/>
          <w:szCs w:val="40"/>
          <w:lang w:val="en-US" w:eastAsia="zh-CN" w:bidi="ar-SA"/>
        </w:rPr>
      </w:pPr>
      <w:r>
        <w:rPr>
          <w:rFonts w:hint="eastAsia" w:ascii="方正小标宋_GBK" w:hAnsi="方正小标宋_GBK" w:eastAsia="方正小标宋_GBK" w:cs="方正小标宋_GBK"/>
          <w:sz w:val="40"/>
          <w:szCs w:val="40"/>
          <w:lang w:val="en-US" w:eastAsia="zh-CN" w:bidi="ar-SA"/>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800" w:firstLineChars="200"/>
        <w:jc w:val="center"/>
        <w:textAlignment w:val="auto"/>
        <w:rPr>
          <w:rFonts w:hint="default" w:ascii="方正小标宋_GBK" w:hAnsi="方正小标宋_GBK" w:eastAsia="方正小标宋_GBK" w:cs="方正小标宋_GBK"/>
          <w:sz w:val="40"/>
          <w:szCs w:val="40"/>
          <w:lang w:val="en-US" w:eastAsia="zh-CN" w:bidi="ar-SA"/>
        </w:rPr>
      </w:pPr>
      <w:r>
        <w:rPr>
          <w:rFonts w:hint="eastAsia" w:ascii="方正小标宋_GBK" w:hAnsi="方正小标宋_GBK" w:eastAsia="方正小标宋_GBK" w:cs="方正小标宋_GBK"/>
          <w:sz w:val="40"/>
          <w:szCs w:val="40"/>
          <w:lang w:val="en-US" w:eastAsia="zh-CN" w:bidi="ar-SA"/>
        </w:rPr>
        <w:t>西安国际港务区融创DK3、融创DK4、枫林九溪、中冶府邸、陆港三期支线、招商南地块管道工程钢管采购</w:t>
      </w:r>
      <w:r>
        <w:rPr>
          <w:rFonts w:hint="default" w:ascii="方正小标宋_GBK" w:hAnsi="方正小标宋_GBK" w:eastAsia="方正小标宋_GBK" w:cs="方正小标宋_GBK"/>
          <w:sz w:val="40"/>
          <w:szCs w:val="40"/>
          <w:lang w:val="en-US" w:eastAsia="zh-CN" w:bidi="ar-SA"/>
        </w:rPr>
        <w:t>报价要求文件</w:t>
      </w:r>
    </w:p>
    <w:p>
      <w:pPr>
        <w:jc w:val="center"/>
        <w:rPr>
          <w:rFonts w:ascii="宋体" w:hAnsi="宋体" w:eastAsia="宋体" w:cs="宋体"/>
          <w:b/>
          <w:bCs/>
          <w:sz w:val="44"/>
          <w:szCs w:val="44"/>
          <w:lang w:eastAsia="zh-CN"/>
        </w:rPr>
      </w:pPr>
    </w:p>
    <w:p>
      <w:pPr>
        <w:rPr>
          <w:rFonts w:ascii="宋体" w:hAnsi="宋体" w:eastAsia="宋体" w:cs="宋体"/>
          <w:b/>
          <w:bCs/>
          <w:sz w:val="44"/>
          <w:szCs w:val="44"/>
          <w:lang w:eastAsia="zh-CN"/>
        </w:rPr>
      </w:pPr>
    </w:p>
    <w:p>
      <w:pPr>
        <w:rPr>
          <w:rFonts w:ascii="宋体" w:hAnsi="宋体" w:eastAsia="宋体"/>
          <w:sz w:val="44"/>
          <w:szCs w:val="44"/>
          <w:lang w:eastAsia="zh-CN"/>
        </w:rPr>
      </w:pPr>
    </w:p>
    <w:p>
      <w:pPr>
        <w:pStyle w:val="6"/>
        <w:rPr>
          <w:rFonts w:ascii="宋体" w:hAnsi="宋体" w:eastAsia="宋体"/>
          <w:sz w:val="44"/>
          <w:szCs w:val="44"/>
          <w:lang w:eastAsia="zh-CN"/>
        </w:rPr>
      </w:pPr>
      <w:r>
        <w:rPr>
          <w:rFonts w:hint="eastAsia" w:ascii="宋体" w:hAnsi="宋体" w:eastAsia="宋体"/>
          <w:sz w:val="44"/>
          <w:szCs w:val="44"/>
          <w:lang w:eastAsia="zh-CN"/>
        </w:rPr>
        <w:t>谈判报价文件</w:t>
      </w:r>
    </w:p>
    <w:p>
      <w:pPr>
        <w:rPr>
          <w:rFonts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p>
    <w:p>
      <w:pPr>
        <w:pStyle w:val="2"/>
        <w:ind w:firstLine="883"/>
        <w:rPr>
          <w:rFonts w:hint="default" w:cs="宋体"/>
          <w:b/>
          <w:bCs/>
          <w:sz w:val="44"/>
          <w:szCs w:val="44"/>
        </w:rPr>
      </w:pPr>
    </w:p>
    <w:p>
      <w:pPr>
        <w:pStyle w:val="2"/>
        <w:ind w:firstLine="883"/>
        <w:rPr>
          <w:rFonts w:hint="default" w:cs="宋体"/>
          <w:b/>
          <w:bCs/>
          <w:sz w:val="44"/>
          <w:szCs w:val="44"/>
        </w:rPr>
      </w:pPr>
    </w:p>
    <w:p>
      <w:pPr>
        <w:tabs>
          <w:tab w:val="center" w:pos="5346"/>
        </w:tabs>
        <w:spacing w:line="720" w:lineRule="auto"/>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投标人名称（公章）</w:t>
      </w:r>
    </w:p>
    <w:p>
      <w:pPr>
        <w:spacing w:line="580" w:lineRule="exact"/>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二〇二</w:t>
      </w:r>
      <w:r>
        <w:rPr>
          <w:rFonts w:hint="eastAsia" w:ascii="宋体" w:hAnsi="宋体" w:eastAsia="宋体" w:cs="宋体"/>
          <w:b/>
          <w:bCs/>
          <w:sz w:val="44"/>
          <w:szCs w:val="44"/>
          <w:lang w:val="en-US" w:eastAsia="zh-CN"/>
        </w:rPr>
        <w:t>三</w:t>
      </w:r>
      <w:r>
        <w:rPr>
          <w:rFonts w:hint="eastAsia" w:ascii="宋体" w:hAnsi="宋体" w:eastAsia="宋体" w:cs="宋体"/>
          <w:b/>
          <w:bCs/>
          <w:sz w:val="44"/>
          <w:szCs w:val="44"/>
          <w:lang w:eastAsia="zh-CN"/>
        </w:rPr>
        <w:t>年</w:t>
      </w:r>
      <w:r>
        <w:rPr>
          <w:rFonts w:hint="eastAsia" w:ascii="宋体" w:hAnsi="宋体" w:eastAsia="宋体" w:cs="宋体"/>
          <w:b/>
          <w:bCs/>
          <w:sz w:val="44"/>
          <w:szCs w:val="44"/>
          <w:lang w:val="en-US" w:eastAsia="zh-CN"/>
        </w:rPr>
        <w:t>十</w:t>
      </w:r>
      <w:r>
        <w:rPr>
          <w:rFonts w:hint="eastAsia" w:ascii="宋体" w:hAnsi="宋体" w:eastAsia="宋体" w:cs="宋体"/>
          <w:b/>
          <w:bCs/>
          <w:sz w:val="44"/>
          <w:szCs w:val="44"/>
          <w:lang w:eastAsia="zh-CN"/>
        </w:rPr>
        <w:t>月</w:t>
      </w:r>
    </w:p>
    <w:p>
      <w:pPr>
        <w:pStyle w:val="9"/>
        <w:rPr>
          <w:rFonts w:ascii="宋体" w:hAnsi="宋体" w:eastAsia="宋体"/>
          <w:lang w:eastAsia="zh-CN"/>
        </w:rPr>
      </w:pPr>
      <w:r>
        <w:rPr>
          <w:rFonts w:ascii="宋体" w:hAnsi="宋体" w:eastAsia="宋体"/>
          <w:lang w:eastAsia="zh-CN"/>
        </w:rPr>
        <w:br w:type="page"/>
      </w:r>
    </w:p>
    <w:p>
      <w:pPr>
        <w:spacing w:line="360" w:lineRule="auto"/>
        <w:ind w:firstLine="562" w:firstLineChars="200"/>
        <w:jc w:val="center"/>
        <w:rPr>
          <w:rFonts w:ascii="宋体" w:hAnsi="宋体" w:eastAsia="宋体" w:cs="宋体"/>
          <w:b/>
          <w:sz w:val="28"/>
          <w:szCs w:val="28"/>
          <w:lang w:eastAsia="zh-CN"/>
        </w:rPr>
      </w:pPr>
      <w:r>
        <w:rPr>
          <w:rFonts w:hint="eastAsia" w:ascii="宋体" w:hAnsi="宋体" w:eastAsia="宋体" w:cs="宋体"/>
          <w:b/>
          <w:sz w:val="28"/>
          <w:szCs w:val="28"/>
          <w:lang w:eastAsia="zh-CN"/>
        </w:rPr>
        <w:t>目  录</w:t>
      </w:r>
    </w:p>
    <w:p>
      <w:pPr>
        <w:pStyle w:val="2"/>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报价单</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val="0"/>
          <w:bCs w:val="0"/>
          <w:sz w:val="28"/>
          <w:szCs w:val="28"/>
        </w:rPr>
      </w:pPr>
      <w:r>
        <w:rPr>
          <w:rFonts w:hint="eastAsia" w:cs="宋体"/>
          <w:b w:val="0"/>
          <w:bCs w:val="0"/>
          <w:sz w:val="28"/>
          <w:szCs w:val="28"/>
          <w:lang w:val="en-US" w:eastAsia="zh-CN"/>
        </w:rPr>
        <w:t>二</w:t>
      </w:r>
      <w:r>
        <w:rPr>
          <w:rFonts w:hint="eastAsia" w:ascii="宋体" w:hAnsi="宋体" w:eastAsia="宋体" w:cs="宋体"/>
          <w:b w:val="0"/>
          <w:bCs w:val="0"/>
          <w:sz w:val="28"/>
          <w:szCs w:val="28"/>
        </w:rPr>
        <w:t>、法人代表授权委托书</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default" w:ascii="宋体" w:hAnsi="宋体" w:eastAsia="宋体" w:cs="宋体"/>
          <w:b w:val="0"/>
          <w:bCs w:val="0"/>
          <w:sz w:val="28"/>
          <w:szCs w:val="28"/>
          <w:lang w:val="en-US" w:eastAsia="zh-CN"/>
        </w:rPr>
      </w:pPr>
      <w:r>
        <w:rPr>
          <w:rFonts w:hint="eastAsia" w:cs="宋体"/>
          <w:b w:val="0"/>
          <w:bCs w:val="0"/>
          <w:sz w:val="28"/>
          <w:szCs w:val="28"/>
          <w:lang w:val="en-US" w:eastAsia="zh-CN"/>
        </w:rPr>
        <w:t>三</w:t>
      </w:r>
      <w:r>
        <w:rPr>
          <w:rFonts w:hint="eastAsia" w:ascii="宋体" w:hAnsi="宋体" w:eastAsia="宋体" w:cs="宋体"/>
          <w:b w:val="0"/>
          <w:bCs w:val="0"/>
          <w:sz w:val="28"/>
          <w:szCs w:val="28"/>
        </w:rPr>
        <w:t>、</w:t>
      </w:r>
      <w:r>
        <w:rPr>
          <w:rFonts w:hint="eastAsia" w:cs="宋体"/>
          <w:b w:val="0"/>
          <w:bCs w:val="0"/>
          <w:sz w:val="28"/>
          <w:szCs w:val="28"/>
          <w:lang w:val="en-US" w:eastAsia="zh-CN"/>
        </w:rPr>
        <w:t>商务、技术响应偏离表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default" w:ascii="宋体" w:hAnsi="宋体" w:eastAsia="宋体" w:cs="宋体"/>
          <w:b w:val="0"/>
          <w:bCs w:val="0"/>
          <w:sz w:val="28"/>
          <w:szCs w:val="28"/>
          <w:lang w:val="en-US" w:eastAsia="zh-CN"/>
        </w:rPr>
      </w:pPr>
      <w:r>
        <w:rPr>
          <w:rFonts w:hint="eastAsia" w:cs="宋体"/>
          <w:b w:val="0"/>
          <w:bCs w:val="0"/>
          <w:sz w:val="28"/>
          <w:szCs w:val="28"/>
          <w:lang w:val="en-US" w:eastAsia="zh-CN"/>
        </w:rPr>
        <w:t>四、营业执照、开户许可证等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val="0"/>
          <w:bCs w:val="0"/>
          <w:sz w:val="28"/>
          <w:szCs w:val="28"/>
        </w:rPr>
      </w:pPr>
      <w:r>
        <w:rPr>
          <w:rFonts w:hint="eastAsia" w:cs="宋体"/>
          <w:b w:val="0"/>
          <w:bCs w:val="0"/>
          <w:sz w:val="28"/>
          <w:szCs w:val="28"/>
          <w:lang w:val="en-US" w:eastAsia="zh-CN"/>
        </w:rPr>
        <w:t>五</w:t>
      </w:r>
      <w:r>
        <w:rPr>
          <w:rFonts w:hint="eastAsia" w:ascii="宋体" w:hAnsi="宋体" w:eastAsia="宋体" w:cs="宋体"/>
          <w:b w:val="0"/>
          <w:bCs w:val="0"/>
          <w:sz w:val="28"/>
          <w:szCs w:val="28"/>
        </w:rPr>
        <w:t>、投标人信用证明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val="0"/>
          <w:bCs w:val="0"/>
          <w:sz w:val="28"/>
          <w:szCs w:val="28"/>
        </w:rPr>
      </w:pPr>
      <w:r>
        <w:rPr>
          <w:rFonts w:hint="eastAsia" w:cs="宋体"/>
          <w:b w:val="0"/>
          <w:bCs w:val="0"/>
          <w:sz w:val="28"/>
          <w:szCs w:val="28"/>
          <w:lang w:val="en-US" w:eastAsia="zh-CN"/>
        </w:rPr>
        <w:t>六</w:t>
      </w:r>
      <w:r>
        <w:rPr>
          <w:rFonts w:hint="eastAsia" w:ascii="宋体" w:hAnsi="宋体" w:eastAsia="宋体" w:cs="宋体"/>
          <w:b w:val="0"/>
          <w:bCs w:val="0"/>
          <w:sz w:val="28"/>
          <w:szCs w:val="28"/>
        </w:rPr>
        <w:t>、业绩证明材料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val="0"/>
          <w:bCs w:val="0"/>
          <w:sz w:val="28"/>
          <w:szCs w:val="28"/>
        </w:rPr>
      </w:pPr>
      <w:r>
        <w:rPr>
          <w:rFonts w:hint="eastAsia" w:cs="宋体"/>
          <w:b w:val="0"/>
          <w:bCs w:val="0"/>
          <w:sz w:val="28"/>
          <w:szCs w:val="28"/>
          <w:lang w:val="en-US" w:eastAsia="zh-CN"/>
        </w:rPr>
        <w:t>七</w:t>
      </w:r>
      <w:r>
        <w:rPr>
          <w:rFonts w:hint="eastAsia" w:ascii="宋体" w:hAnsi="宋体" w:eastAsia="宋体" w:cs="宋体"/>
          <w:b w:val="0"/>
          <w:bCs w:val="0"/>
          <w:sz w:val="28"/>
          <w:szCs w:val="28"/>
        </w:rPr>
        <w:t>、质量保证和售后服务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val="0"/>
          <w:bCs w:val="0"/>
          <w:sz w:val="28"/>
          <w:szCs w:val="28"/>
        </w:rPr>
      </w:pPr>
      <w:r>
        <w:rPr>
          <w:rFonts w:hint="eastAsia" w:cs="宋体"/>
          <w:b w:val="0"/>
          <w:bCs w:val="0"/>
          <w:sz w:val="28"/>
          <w:szCs w:val="28"/>
          <w:lang w:val="en-US" w:eastAsia="zh-CN"/>
        </w:rPr>
        <w:t>八</w:t>
      </w:r>
      <w:r>
        <w:rPr>
          <w:rFonts w:hint="eastAsia" w:ascii="宋体" w:hAnsi="宋体" w:eastAsia="宋体" w:cs="宋体"/>
          <w:b w:val="0"/>
          <w:bCs w:val="0"/>
          <w:sz w:val="28"/>
          <w:szCs w:val="28"/>
        </w:rPr>
        <w:t>、邀请函回执</w:t>
      </w:r>
    </w:p>
    <w:p>
      <w:pPr>
        <w:spacing w:line="580" w:lineRule="exact"/>
        <w:jc w:val="center"/>
        <w:rPr>
          <w:rFonts w:ascii="宋体" w:hAnsi="宋体" w:eastAsia="宋体" w:cs="宋体"/>
          <w:b/>
          <w:bCs/>
          <w:sz w:val="32"/>
          <w:szCs w:val="32"/>
          <w:lang w:eastAsia="zh-CN"/>
        </w:rPr>
      </w:pPr>
    </w:p>
    <w:p>
      <w:pPr>
        <w:spacing w:line="580" w:lineRule="exact"/>
        <w:jc w:val="center"/>
        <w:rPr>
          <w:rFonts w:ascii="宋体" w:hAnsi="宋体" w:eastAsia="宋体" w:cs="宋体"/>
          <w:b/>
          <w:bCs/>
          <w:sz w:val="32"/>
          <w:szCs w:val="32"/>
          <w:lang w:eastAsia="zh-CN"/>
        </w:rPr>
      </w:pPr>
    </w:p>
    <w:p>
      <w:pPr>
        <w:spacing w:line="580" w:lineRule="exact"/>
        <w:jc w:val="center"/>
        <w:rPr>
          <w:rFonts w:ascii="宋体" w:hAnsi="宋体" w:eastAsia="宋体" w:cs="宋体"/>
          <w:b/>
          <w:bCs/>
          <w:sz w:val="32"/>
          <w:szCs w:val="32"/>
          <w:lang w:eastAsia="zh-CN"/>
        </w:rPr>
      </w:pPr>
    </w:p>
    <w:p>
      <w:pPr>
        <w:spacing w:line="580" w:lineRule="exact"/>
        <w:jc w:val="center"/>
        <w:rPr>
          <w:rFonts w:ascii="宋体" w:hAnsi="宋体" w:eastAsia="宋体" w:cs="宋体"/>
          <w:b/>
          <w:bCs/>
          <w:sz w:val="32"/>
          <w:szCs w:val="32"/>
          <w:lang w:eastAsia="zh-CN"/>
        </w:rPr>
      </w:pPr>
    </w:p>
    <w:p>
      <w:pPr>
        <w:spacing w:line="580" w:lineRule="exact"/>
        <w:jc w:val="center"/>
        <w:rPr>
          <w:rFonts w:ascii="宋体" w:hAnsi="宋体" w:eastAsia="宋体" w:cs="宋体"/>
          <w:b/>
          <w:bCs/>
          <w:sz w:val="32"/>
          <w:szCs w:val="32"/>
          <w:lang w:eastAsia="zh-CN"/>
        </w:rPr>
      </w:pPr>
    </w:p>
    <w:p>
      <w:pPr>
        <w:pStyle w:val="2"/>
        <w:ind w:firstLine="480"/>
        <w:rPr>
          <w:rFonts w:hint="default"/>
        </w:rPr>
        <w:sectPr>
          <w:pgSz w:w="11906" w:h="16838"/>
          <w:pgMar w:top="1701" w:right="1361" w:bottom="1531" w:left="1474" w:header="851" w:footer="992" w:gutter="0"/>
          <w:pgNumType w:fmt="numberInDash"/>
          <w:cols w:space="720" w:num="1"/>
          <w:docGrid w:type="lines" w:linePitch="312" w:charSpace="0"/>
        </w:sectPr>
      </w:pPr>
    </w:p>
    <w:p>
      <w:pPr>
        <w:pStyle w:val="6"/>
        <w:rPr>
          <w:rFonts w:ascii="宋体" w:hAnsi="宋体" w:eastAsia="宋体"/>
          <w:sz w:val="28"/>
          <w:szCs w:val="28"/>
          <w:lang w:eastAsia="zh-CN"/>
        </w:rPr>
      </w:pPr>
      <w:r>
        <w:rPr>
          <w:rFonts w:hint="eastAsia" w:ascii="宋体" w:hAnsi="宋体" w:eastAsia="宋体"/>
          <w:szCs w:val="32"/>
          <w:lang w:val="en-US" w:eastAsia="zh-CN"/>
        </w:rPr>
        <w:t>一、</w:t>
      </w:r>
      <w:r>
        <w:rPr>
          <w:rFonts w:hint="eastAsia" w:ascii="宋体" w:hAnsi="宋体" w:eastAsia="宋体"/>
          <w:szCs w:val="32"/>
          <w:lang w:eastAsia="zh-CN"/>
        </w:rPr>
        <w:t>报价单</w:t>
      </w:r>
    </w:p>
    <w:p>
      <w:pPr>
        <w:spacing w:line="580" w:lineRule="exact"/>
        <w:rPr>
          <w:rFonts w:ascii="宋体" w:hAnsi="宋体" w:eastAsia="宋体" w:cs="仿宋_GB2312"/>
          <w:sz w:val="24"/>
          <w:szCs w:val="24"/>
          <w:u w:val="single"/>
          <w:lang w:eastAsia="zh-CN"/>
        </w:rPr>
      </w:pPr>
      <w:r>
        <w:rPr>
          <w:rFonts w:hint="eastAsia" w:ascii="宋体" w:hAnsi="宋体" w:eastAsia="宋体" w:cs="仿宋_GB2312"/>
          <w:sz w:val="24"/>
          <w:szCs w:val="24"/>
          <w:lang w:eastAsia="zh-CN"/>
        </w:rPr>
        <w:t>致：</w:t>
      </w:r>
      <w:r>
        <w:rPr>
          <w:rFonts w:hint="eastAsia" w:ascii="宋体" w:hAnsi="宋体" w:eastAsia="宋体" w:cs="仿宋_GB2312"/>
          <w:sz w:val="24"/>
          <w:szCs w:val="24"/>
          <w:u w:val="single"/>
          <w:lang w:eastAsia="zh-CN"/>
        </w:rPr>
        <w:t xml:space="preserve">陕西燃气集团工程有限公司 </w:t>
      </w:r>
    </w:p>
    <w:p>
      <w:pPr>
        <w:pStyle w:val="20"/>
        <w:widowControl w:val="0"/>
        <w:shd w:val="clear" w:color="auto" w:fill="auto"/>
        <w:spacing w:before="0" w:after="0" w:line="360" w:lineRule="auto"/>
        <w:ind w:firstLine="480" w:firstLineChars="200"/>
        <w:jc w:val="both"/>
        <w:rPr>
          <w:rFonts w:hint="eastAsia" w:ascii="宋体" w:hAnsi="宋体" w:eastAsia="宋体" w:cs="仿宋_GB2312"/>
          <w:sz w:val="24"/>
          <w:szCs w:val="24"/>
          <w:lang w:eastAsia="zh-CN"/>
        </w:rPr>
      </w:pPr>
      <w:r>
        <w:rPr>
          <w:rFonts w:hint="eastAsia" w:ascii="宋体" w:hAnsi="宋体" w:eastAsia="宋体" w:cs="仿宋_GB2312"/>
          <w:sz w:val="24"/>
          <w:szCs w:val="24"/>
          <w:lang w:eastAsia="zh-CN"/>
        </w:rPr>
        <w:t>就贵公司</w:t>
      </w:r>
      <w:r>
        <w:rPr>
          <w:rFonts w:hint="eastAsia" w:ascii="宋体" w:hAnsi="宋体" w:eastAsia="宋体" w:cs="仿宋_GB2312"/>
          <w:sz w:val="24"/>
          <w:szCs w:val="24"/>
          <w:u w:val="single"/>
          <w:lang w:eastAsia="zh-CN"/>
        </w:rPr>
        <w:t xml:space="preserve"> </w:t>
      </w:r>
      <w:r>
        <w:rPr>
          <w:rFonts w:hint="eastAsia" w:ascii="宋体" w:hAnsi="宋体" w:eastAsia="宋体" w:cs="仿宋_GB2312"/>
          <w:i w:val="0"/>
          <w:iCs w:val="0"/>
          <w:sz w:val="24"/>
          <w:szCs w:val="24"/>
          <w:u w:val="single"/>
          <w:lang w:val="en-US" w:eastAsia="zh-CN"/>
        </w:rPr>
        <w:t>西安国际港务区融创DK3、融创DK4、枫林九溪、中冶府邸、陆港三期支线、招商南地块管道工程钢管采购</w:t>
      </w:r>
      <w:r>
        <w:rPr>
          <w:rFonts w:hint="eastAsia" w:ascii="宋体" w:hAnsi="宋体" w:eastAsia="宋体" w:cs="仿宋_GB2312"/>
          <w:sz w:val="24"/>
          <w:szCs w:val="24"/>
          <w:lang w:eastAsia="zh-CN"/>
        </w:rPr>
        <w:t>事宜，结合市场行情，我方本次工程报价为：</w:t>
      </w:r>
    </w:p>
    <w:tbl>
      <w:tblPr>
        <w:tblStyle w:val="13"/>
        <w:tblW w:w="13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237"/>
        <w:gridCol w:w="1214"/>
        <w:gridCol w:w="1211"/>
        <w:gridCol w:w="1390"/>
        <w:gridCol w:w="1617"/>
        <w:gridCol w:w="1930"/>
        <w:gridCol w:w="1689"/>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序号</w:t>
            </w:r>
          </w:p>
        </w:tc>
        <w:tc>
          <w:tcPr>
            <w:tcW w:w="223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品名</w:t>
            </w:r>
          </w:p>
        </w:tc>
        <w:tc>
          <w:tcPr>
            <w:tcW w:w="121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规格</w:t>
            </w:r>
          </w:p>
        </w:tc>
        <w:tc>
          <w:tcPr>
            <w:tcW w:w="121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数量（米）</w:t>
            </w:r>
          </w:p>
        </w:tc>
        <w:tc>
          <w:tcPr>
            <w:tcW w:w="13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钢管</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执行标准</w:t>
            </w:r>
          </w:p>
        </w:tc>
        <w:tc>
          <w:tcPr>
            <w:tcW w:w="16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default"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米数</w:t>
            </w:r>
          </w:p>
        </w:tc>
        <w:tc>
          <w:tcPr>
            <w:tcW w:w="19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钢管米价</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（元/米）</w:t>
            </w:r>
          </w:p>
        </w:tc>
        <w:tc>
          <w:tcPr>
            <w:tcW w:w="16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合价</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（元）</w:t>
            </w:r>
          </w:p>
        </w:tc>
        <w:tc>
          <w:tcPr>
            <w:tcW w:w="15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品牌/生产厂家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1</w:t>
            </w:r>
          </w:p>
        </w:tc>
        <w:tc>
          <w:tcPr>
            <w:tcW w:w="223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lang w:val="en-US" w:eastAsia="zh-CN" w:bidi="ar"/>
              </w:rPr>
              <w:t>无缝钢管20#</w:t>
            </w:r>
          </w:p>
        </w:tc>
        <w:tc>
          <w:tcPr>
            <w:tcW w:w="12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lang w:val="en-US" w:eastAsia="zh-CN" w:bidi="ar"/>
              </w:rPr>
              <w:t>DN200*6</w:t>
            </w:r>
          </w:p>
        </w:tc>
        <w:tc>
          <w:tcPr>
            <w:tcW w:w="121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lang w:val="en-US" w:eastAsia="zh-CN" w:bidi="ar"/>
              </w:rPr>
              <w:t>米</w:t>
            </w:r>
          </w:p>
        </w:tc>
        <w:tc>
          <w:tcPr>
            <w:tcW w:w="139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GB/T8163--2018</w:t>
            </w:r>
          </w:p>
        </w:tc>
        <w:tc>
          <w:tcPr>
            <w:tcW w:w="16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lang w:val="en-US" w:eastAsia="zh-CN" w:bidi="ar"/>
              </w:rPr>
              <w:t>1194</w:t>
            </w:r>
          </w:p>
        </w:tc>
        <w:tc>
          <w:tcPr>
            <w:tcW w:w="1930"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p>
        </w:tc>
        <w:tc>
          <w:tcPr>
            <w:tcW w:w="1689"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p>
        </w:tc>
        <w:tc>
          <w:tcPr>
            <w:tcW w:w="1533"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2</w:t>
            </w:r>
          </w:p>
        </w:tc>
        <w:tc>
          <w:tcPr>
            <w:tcW w:w="223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lang w:val="en-US" w:eastAsia="zh-CN" w:bidi="ar"/>
              </w:rPr>
              <w:t>无缝钢管20#</w:t>
            </w:r>
          </w:p>
        </w:tc>
        <w:tc>
          <w:tcPr>
            <w:tcW w:w="12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lang w:val="en-US" w:eastAsia="zh-CN" w:bidi="ar"/>
              </w:rPr>
              <w:t>DN159*4.5</w:t>
            </w:r>
          </w:p>
        </w:tc>
        <w:tc>
          <w:tcPr>
            <w:tcW w:w="121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lang w:val="en-US" w:eastAsia="zh-CN" w:bidi="ar"/>
              </w:rPr>
              <w:t>米</w:t>
            </w:r>
          </w:p>
        </w:tc>
        <w:tc>
          <w:tcPr>
            <w:tcW w:w="1390"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p>
        </w:tc>
        <w:tc>
          <w:tcPr>
            <w:tcW w:w="1617"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lang w:val="en-US" w:eastAsia="zh-CN" w:bidi="ar"/>
              </w:rPr>
              <w:t>374</w:t>
            </w:r>
          </w:p>
        </w:tc>
        <w:tc>
          <w:tcPr>
            <w:tcW w:w="1930"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p>
        </w:tc>
        <w:tc>
          <w:tcPr>
            <w:tcW w:w="1689"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p>
        </w:tc>
        <w:tc>
          <w:tcPr>
            <w:tcW w:w="1533"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val="0"/>
                <w:bCs w:val="0"/>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396" w:type="dxa"/>
            <w:gridSpan w:val="9"/>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bottom"/>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合计含税总价为：¥</w:t>
            </w:r>
            <w:r>
              <w:rPr>
                <w:rFonts w:hint="eastAsia" w:ascii="宋体" w:hAnsi="宋体" w:eastAsia="宋体" w:cs="宋体"/>
                <w:b w:val="0"/>
                <w:bCs w:val="0"/>
                <w:color w:val="000000"/>
                <w:kern w:val="0"/>
                <w:sz w:val="22"/>
                <w:szCs w:val="22"/>
                <w:u w:val="single"/>
                <w:lang w:val="en-US" w:eastAsia="zh-CN" w:bidi="ar"/>
              </w:rPr>
              <w:t xml:space="preserve">           </w:t>
            </w:r>
            <w:r>
              <w:rPr>
                <w:rFonts w:hint="eastAsia" w:ascii="宋体" w:hAnsi="宋体" w:eastAsia="宋体" w:cs="宋体"/>
                <w:b w:val="0"/>
                <w:bCs w:val="0"/>
                <w:color w:val="000000"/>
                <w:kern w:val="0"/>
                <w:sz w:val="22"/>
                <w:szCs w:val="22"/>
                <w:lang w:val="en-US" w:eastAsia="zh-CN" w:bidi="ar"/>
              </w:rPr>
              <w:t>元，人民币（大写）</w:t>
            </w:r>
            <w:r>
              <w:rPr>
                <w:rFonts w:hint="eastAsia" w:ascii="宋体" w:hAnsi="宋体" w:eastAsia="宋体" w:cs="宋体"/>
                <w:b w:val="0"/>
                <w:bCs w:val="0"/>
                <w:color w:val="000000"/>
                <w:kern w:val="0"/>
                <w:sz w:val="22"/>
                <w:szCs w:val="22"/>
                <w:u w:val="single"/>
                <w:lang w:val="en-US" w:eastAsia="zh-CN" w:bidi="ar"/>
              </w:rPr>
              <w:t xml:space="preserve">               </w:t>
            </w:r>
            <w:r>
              <w:rPr>
                <w:rFonts w:hint="eastAsia" w:ascii="宋体" w:hAnsi="宋体" w:eastAsia="宋体" w:cs="宋体"/>
                <w:b w:val="0"/>
                <w:bCs w:val="0"/>
                <w:color w:val="000000"/>
                <w:kern w:val="0"/>
                <w:sz w:val="22"/>
                <w:szCs w:val="22"/>
                <w:lang w:val="en-US" w:eastAsia="zh-CN" w:bidi="ar"/>
              </w:rPr>
              <w:t>元整，不含税总价为：¥</w:t>
            </w:r>
            <w:r>
              <w:rPr>
                <w:rFonts w:hint="eastAsia" w:ascii="宋体" w:hAnsi="宋体" w:eastAsia="宋体" w:cs="宋体"/>
                <w:b w:val="0"/>
                <w:bCs w:val="0"/>
                <w:color w:val="000000"/>
                <w:kern w:val="0"/>
                <w:sz w:val="22"/>
                <w:szCs w:val="22"/>
                <w:u w:val="single"/>
                <w:lang w:val="en-US" w:eastAsia="zh-CN" w:bidi="ar"/>
              </w:rPr>
              <w:t xml:space="preserve">          </w:t>
            </w:r>
            <w:r>
              <w:rPr>
                <w:rFonts w:hint="eastAsia" w:ascii="宋体" w:hAnsi="宋体" w:eastAsia="宋体" w:cs="宋体"/>
                <w:b w:val="0"/>
                <w:bCs w:val="0"/>
                <w:color w:val="000000"/>
                <w:kern w:val="0"/>
                <w:sz w:val="22"/>
                <w:szCs w:val="22"/>
                <w:lang w:val="en-US" w:eastAsia="zh-CN" w:bidi="ar"/>
              </w:rPr>
              <w:t>元，增值税税率：</w:t>
            </w:r>
            <w:r>
              <w:rPr>
                <w:rFonts w:hint="eastAsia" w:ascii="宋体" w:hAnsi="宋体" w:eastAsia="宋体" w:cs="宋体"/>
                <w:b w:val="0"/>
                <w:bCs w:val="0"/>
                <w:color w:val="000000"/>
                <w:kern w:val="0"/>
                <w:sz w:val="22"/>
                <w:szCs w:val="22"/>
                <w:u w:val="single"/>
                <w:lang w:val="en-US" w:eastAsia="zh-CN" w:bidi="ar"/>
              </w:rPr>
              <w:t xml:space="preserve">     </w:t>
            </w:r>
            <w:r>
              <w:rPr>
                <w:rFonts w:hint="eastAsia" w:ascii="宋体" w:hAnsi="宋体" w:eastAsia="宋体" w:cs="宋体"/>
                <w:b w:val="0"/>
                <w:bCs w:val="0"/>
                <w:color w:val="000000"/>
                <w:kern w:val="0"/>
                <w:sz w:val="22"/>
                <w:szCs w:val="22"/>
                <w:lang w:val="en-US" w:eastAsia="zh-CN" w:bidi="ar"/>
              </w:rPr>
              <w:t>%，税金为：¥</w:t>
            </w:r>
            <w:r>
              <w:rPr>
                <w:rFonts w:hint="eastAsia" w:ascii="宋体" w:hAnsi="宋体" w:eastAsia="宋体" w:cs="宋体"/>
                <w:b w:val="0"/>
                <w:bCs w:val="0"/>
                <w:color w:val="000000"/>
                <w:kern w:val="0"/>
                <w:sz w:val="22"/>
                <w:szCs w:val="22"/>
                <w:u w:val="single"/>
                <w:lang w:val="en-US" w:eastAsia="zh-CN" w:bidi="ar"/>
              </w:rPr>
              <w:t xml:space="preserve">           </w:t>
            </w:r>
            <w:r>
              <w:rPr>
                <w:rFonts w:hint="eastAsia" w:ascii="宋体" w:hAnsi="宋体" w:eastAsia="宋体" w:cs="宋体"/>
                <w:b w:val="0"/>
                <w:bCs w:val="0"/>
                <w:color w:val="000000"/>
                <w:kern w:val="0"/>
                <w:sz w:val="22"/>
                <w:szCs w:val="22"/>
                <w:lang w:val="en-US" w:eastAsia="zh-CN" w:bidi="ar"/>
              </w:rPr>
              <w:t>元。</w:t>
            </w:r>
          </w:p>
        </w:tc>
      </w:tr>
    </w:tbl>
    <w:p>
      <w:pPr>
        <w:pStyle w:val="9"/>
        <w:spacing w:line="240" w:lineRule="auto"/>
        <w:rPr>
          <w:rFonts w:ascii="宋体" w:hAnsi="宋体" w:eastAsia="宋体" w:cs="仿宋_GB2312"/>
          <w:sz w:val="24"/>
          <w:szCs w:val="24"/>
          <w:lang w:eastAsia="zh-CN"/>
        </w:rPr>
      </w:pPr>
      <w:r>
        <w:rPr>
          <w:rFonts w:ascii="宋体" w:hAnsi="宋体" w:eastAsia="宋体" w:cs="仿宋_GB2312"/>
          <w:sz w:val="24"/>
          <w:szCs w:val="24"/>
          <w:lang w:eastAsia="zh-CN"/>
        </w:rPr>
        <w:t>2、供货周期：买方下订单后</w:t>
      </w:r>
      <w:r>
        <w:rPr>
          <w:rFonts w:ascii="宋体" w:hAnsi="宋体" w:eastAsia="宋体" w:cs="仿宋_GB2312"/>
          <w:sz w:val="24"/>
          <w:szCs w:val="24"/>
          <w:u w:val="single"/>
          <w:lang w:eastAsia="zh-CN"/>
        </w:rPr>
        <w:t xml:space="preserve">     </w:t>
      </w:r>
      <w:r>
        <w:rPr>
          <w:rFonts w:ascii="宋体" w:hAnsi="宋体" w:eastAsia="宋体" w:cs="仿宋_GB2312"/>
          <w:sz w:val="24"/>
          <w:szCs w:val="24"/>
          <w:lang w:eastAsia="zh-CN"/>
        </w:rPr>
        <w:t>日内送到交货地点。</w:t>
      </w:r>
    </w:p>
    <w:p>
      <w:pPr>
        <w:pStyle w:val="9"/>
        <w:spacing w:line="240" w:lineRule="auto"/>
        <w:rPr>
          <w:rFonts w:ascii="宋体" w:hAnsi="宋体" w:eastAsia="宋体" w:cs="仿宋_GB2312"/>
          <w:sz w:val="24"/>
          <w:szCs w:val="24"/>
          <w:lang w:eastAsia="zh-CN"/>
        </w:rPr>
      </w:pPr>
      <w:r>
        <w:rPr>
          <w:rFonts w:ascii="宋体" w:hAnsi="宋体" w:eastAsia="宋体" w:cs="仿宋_GB2312"/>
          <w:sz w:val="24"/>
          <w:szCs w:val="24"/>
          <w:lang w:eastAsia="zh-CN"/>
        </w:rPr>
        <w:t>3、一旦贵单位确定由我方承担本项目的材料供应，我方承诺将全力保证优质</w:t>
      </w:r>
      <w:r>
        <w:rPr>
          <w:rFonts w:hint="eastAsia" w:ascii="宋体" w:hAnsi="宋体" w:eastAsia="宋体" w:cs="仿宋_GB2312"/>
          <w:sz w:val="24"/>
          <w:szCs w:val="24"/>
          <w:lang w:eastAsia="zh-CN"/>
        </w:rPr>
        <w:t>产品。</w:t>
      </w:r>
    </w:p>
    <w:p>
      <w:pPr>
        <w:tabs>
          <w:tab w:val="left" w:pos="5940"/>
        </w:tabs>
        <w:spacing w:line="240" w:lineRule="auto"/>
        <w:ind w:firstLine="5760" w:firstLineChars="2400"/>
        <w:rPr>
          <w:rFonts w:ascii="宋体" w:hAnsi="宋体" w:eastAsia="宋体" w:cs="仿宋_GB2312"/>
          <w:sz w:val="24"/>
          <w:szCs w:val="24"/>
          <w:lang w:eastAsia="zh-CN"/>
        </w:rPr>
      </w:pPr>
      <w:r>
        <w:rPr>
          <w:rFonts w:hint="eastAsia" w:ascii="宋体" w:hAnsi="宋体" w:eastAsia="宋体"/>
          <w:sz w:val="24"/>
          <w:szCs w:val="24"/>
          <w:lang w:eastAsia="zh-CN"/>
        </w:rPr>
        <w:t xml:space="preserve">                 </w:t>
      </w:r>
      <w:r>
        <w:rPr>
          <w:rFonts w:hint="eastAsia" w:ascii="宋体" w:hAnsi="宋体" w:eastAsia="宋体" w:cs="仿宋_GB2312"/>
          <w:sz w:val="24"/>
          <w:szCs w:val="24"/>
          <w:lang w:eastAsia="zh-CN"/>
        </w:rPr>
        <w:t>报价人：</w:t>
      </w:r>
      <w:r>
        <w:rPr>
          <w:rFonts w:hint="eastAsia" w:ascii="宋体" w:hAnsi="宋体" w:eastAsia="宋体" w:cs="仿宋_GB2312"/>
          <w:sz w:val="24"/>
          <w:szCs w:val="24"/>
          <w:u w:val="single"/>
          <w:lang w:eastAsia="zh-CN"/>
        </w:rPr>
        <w:t xml:space="preserve">                  （盖章）</w:t>
      </w:r>
      <w:r>
        <w:rPr>
          <w:rFonts w:hint="eastAsia" w:ascii="宋体" w:hAnsi="宋体" w:eastAsia="宋体" w:cs="仿宋_GB2312"/>
          <w:sz w:val="24"/>
          <w:szCs w:val="24"/>
          <w:lang w:eastAsia="zh-CN"/>
        </w:rPr>
        <w:tab/>
      </w:r>
    </w:p>
    <w:p>
      <w:pPr>
        <w:tabs>
          <w:tab w:val="left" w:pos="5940"/>
        </w:tabs>
        <w:spacing w:line="240" w:lineRule="auto"/>
        <w:ind w:firstLine="7800" w:firstLineChars="3250"/>
        <w:rPr>
          <w:rFonts w:ascii="宋体" w:hAnsi="宋体" w:eastAsia="宋体" w:cs="仿宋_GB2312"/>
          <w:sz w:val="24"/>
          <w:szCs w:val="24"/>
          <w:lang w:eastAsia="zh-CN"/>
        </w:rPr>
      </w:pPr>
      <w:r>
        <w:rPr>
          <w:rFonts w:hint="eastAsia" w:ascii="宋体" w:hAnsi="宋体" w:eastAsia="宋体" w:cs="仿宋_GB2312"/>
          <w:sz w:val="24"/>
          <w:szCs w:val="24"/>
          <w:lang w:eastAsia="zh-CN"/>
        </w:rPr>
        <w:t>法定代表人或其委托代理人：</w:t>
      </w:r>
      <w:r>
        <w:rPr>
          <w:rFonts w:hint="eastAsia" w:ascii="宋体" w:hAnsi="宋体" w:eastAsia="宋体" w:cs="仿宋_GB2312"/>
          <w:sz w:val="24"/>
          <w:szCs w:val="24"/>
          <w:u w:val="single"/>
          <w:lang w:eastAsia="zh-CN"/>
        </w:rPr>
        <w:t xml:space="preserve">  </w:t>
      </w:r>
      <w:r>
        <w:rPr>
          <w:rFonts w:ascii="宋体" w:hAnsi="宋体" w:eastAsia="宋体" w:cs="仿宋_GB2312"/>
          <w:sz w:val="24"/>
          <w:szCs w:val="24"/>
          <w:u w:val="single"/>
          <w:lang w:eastAsia="zh-CN"/>
        </w:rPr>
        <w:t xml:space="preserve">             </w:t>
      </w:r>
    </w:p>
    <w:p>
      <w:pPr>
        <w:spacing w:line="240" w:lineRule="auto"/>
        <w:ind w:firstLine="3600" w:firstLineChars="1500"/>
        <w:rPr>
          <w:rFonts w:hint="eastAsia" w:ascii="宋体" w:hAnsi="宋体" w:eastAsia="宋体" w:cs="仿宋_GB2312"/>
          <w:sz w:val="24"/>
          <w:szCs w:val="24"/>
          <w:lang w:eastAsia="zh-CN"/>
        </w:rPr>
      </w:pPr>
      <w:r>
        <w:rPr>
          <w:rFonts w:hint="eastAsia" w:ascii="宋体" w:hAnsi="宋体" w:eastAsia="宋体" w:cs="仿宋_GB2312"/>
          <w:sz w:val="24"/>
          <w:szCs w:val="24"/>
          <w:lang w:eastAsia="zh-CN"/>
        </w:rPr>
        <w:t xml:space="preserve">        </w:t>
      </w:r>
      <w:r>
        <w:rPr>
          <w:rFonts w:ascii="宋体" w:hAnsi="宋体" w:eastAsia="宋体" w:cs="仿宋_GB2312"/>
          <w:sz w:val="24"/>
          <w:szCs w:val="24"/>
          <w:lang w:eastAsia="zh-CN"/>
        </w:rPr>
        <w:t xml:space="preserve">                     </w:t>
      </w:r>
      <w:r>
        <w:rPr>
          <w:rFonts w:hint="eastAsia" w:ascii="宋体" w:hAnsi="宋体" w:eastAsia="宋体" w:cs="仿宋_GB2312"/>
          <w:sz w:val="24"/>
          <w:szCs w:val="24"/>
          <w:lang w:val="en-US" w:eastAsia="zh-CN"/>
        </w:rPr>
        <w:t xml:space="preserve">         </w:t>
      </w:r>
      <w:r>
        <w:rPr>
          <w:rFonts w:ascii="宋体" w:hAnsi="宋体" w:eastAsia="宋体" w:cs="仿宋_GB2312"/>
          <w:sz w:val="24"/>
          <w:szCs w:val="24"/>
          <w:lang w:eastAsia="zh-CN"/>
        </w:rPr>
        <w:t xml:space="preserve">    年</w:t>
      </w:r>
      <w:r>
        <w:rPr>
          <w:rFonts w:hint="eastAsia" w:ascii="宋体" w:hAnsi="宋体" w:eastAsia="宋体" w:cs="仿宋_GB2312"/>
          <w:sz w:val="24"/>
          <w:szCs w:val="24"/>
          <w:lang w:eastAsia="zh-CN"/>
        </w:rPr>
        <w:t xml:space="preserve"> </w:t>
      </w:r>
      <w:r>
        <w:rPr>
          <w:rFonts w:ascii="宋体" w:hAnsi="宋体" w:eastAsia="宋体" w:cs="仿宋_GB2312"/>
          <w:sz w:val="24"/>
          <w:szCs w:val="24"/>
          <w:lang w:eastAsia="zh-CN"/>
        </w:rPr>
        <w:t xml:space="preserve">  </w:t>
      </w:r>
      <w:r>
        <w:rPr>
          <w:rFonts w:hint="eastAsia" w:ascii="宋体" w:hAnsi="宋体" w:eastAsia="宋体" w:cs="仿宋_GB2312"/>
          <w:sz w:val="24"/>
          <w:szCs w:val="24"/>
          <w:lang w:eastAsia="zh-CN"/>
        </w:rPr>
        <w:t xml:space="preserve"> 月  </w:t>
      </w:r>
      <w:r>
        <w:rPr>
          <w:rFonts w:ascii="宋体" w:hAnsi="宋体" w:eastAsia="宋体" w:cs="仿宋_GB2312"/>
          <w:sz w:val="24"/>
          <w:szCs w:val="24"/>
          <w:lang w:eastAsia="zh-CN"/>
        </w:rPr>
        <w:t xml:space="preserve">  </w:t>
      </w:r>
      <w:r>
        <w:rPr>
          <w:rFonts w:hint="eastAsia" w:ascii="宋体" w:hAnsi="宋体" w:eastAsia="宋体" w:cs="仿宋_GB2312"/>
          <w:sz w:val="24"/>
          <w:szCs w:val="24"/>
          <w:lang w:eastAsia="zh-CN"/>
        </w:rPr>
        <w:t>日</w:t>
      </w:r>
    </w:p>
    <w:p>
      <w:pPr>
        <w:pStyle w:val="2"/>
        <w:rPr>
          <w:rFonts w:hint="eastAsia" w:ascii="宋体" w:hAnsi="宋体" w:eastAsia="宋体" w:cs="仿宋_GB2312"/>
          <w:sz w:val="24"/>
          <w:szCs w:val="24"/>
          <w:lang w:eastAsia="zh-CN"/>
        </w:rPr>
        <w:sectPr>
          <w:pgSz w:w="16838" w:h="11906" w:orient="landscape"/>
          <w:pgMar w:top="1474" w:right="1701" w:bottom="1361" w:left="1531" w:header="851" w:footer="992" w:gutter="0"/>
          <w:pgNumType w:fmt="numberInDash"/>
          <w:cols w:space="720" w:num="1"/>
          <w:docGrid w:type="lines" w:linePitch="312" w:charSpace="0"/>
        </w:sectPr>
      </w:pPr>
    </w:p>
    <w:p>
      <w:pPr>
        <w:pStyle w:val="6"/>
        <w:rPr>
          <w:rFonts w:ascii="宋体" w:hAnsi="宋体" w:eastAsia="宋体"/>
          <w:sz w:val="28"/>
          <w:szCs w:val="28"/>
          <w:lang w:eastAsia="zh-CN"/>
        </w:rPr>
      </w:pPr>
      <w:r>
        <w:rPr>
          <w:rFonts w:hint="eastAsia" w:ascii="宋体" w:hAnsi="宋体" w:eastAsia="宋体"/>
          <w:sz w:val="28"/>
          <w:szCs w:val="28"/>
          <w:lang w:eastAsia="zh-CN"/>
        </w:rPr>
        <w:t>二、法定代表人授权委托书</w:t>
      </w:r>
    </w:p>
    <w:p>
      <w:pPr>
        <w:topLinePunct/>
        <w:spacing w:line="580" w:lineRule="exact"/>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本人</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系</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的法定代表人，现委托</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为我方代理人。代理人根据授权，以我方名义签署、澄清、说明、补正、递交、撤回、修改</w:t>
      </w:r>
      <w:r>
        <w:rPr>
          <w:rFonts w:hint="eastAsia" w:ascii="宋体" w:hAnsi="宋体" w:eastAsia="宋体" w:cs="仿宋_GB2312"/>
          <w:sz w:val="24"/>
          <w:szCs w:val="24"/>
          <w:u w:val="single"/>
          <w:lang w:eastAsia="zh-CN"/>
        </w:rPr>
        <w:t xml:space="preserve"> </w:t>
      </w:r>
      <w:r>
        <w:rPr>
          <w:rFonts w:hint="eastAsia" w:ascii="宋体" w:hAnsi="宋体" w:eastAsia="宋体" w:cs="仿宋_GB2312"/>
          <w:i w:val="0"/>
          <w:iCs w:val="0"/>
          <w:sz w:val="24"/>
          <w:szCs w:val="24"/>
          <w:u w:val="single"/>
          <w:lang w:val="en-US" w:eastAsia="zh-CN"/>
        </w:rPr>
        <w:t>西安国际港务区融创DK3、融创DK4、枫林九溪、中冶府邸、陆港三期支线、招商南地块管道工程钢管采购</w:t>
      </w:r>
      <w:r>
        <w:rPr>
          <w:rFonts w:hint="eastAsia" w:ascii="宋体" w:hAnsi="宋体" w:eastAsia="宋体" w:cs="仿宋_GB2312"/>
          <w:sz w:val="24"/>
          <w:szCs w:val="24"/>
          <w:lang w:eastAsia="zh-CN"/>
        </w:rPr>
        <w:t>报价、签订合同和处理有关事宜，其法律后果由我方承担。</w:t>
      </w:r>
    </w:p>
    <w:p>
      <w:pPr>
        <w:spacing w:line="580" w:lineRule="exact"/>
        <w:rPr>
          <w:rFonts w:ascii="宋体" w:hAnsi="宋体" w:eastAsia="宋体" w:cs="仿宋_GB2312"/>
          <w:sz w:val="24"/>
          <w:szCs w:val="24"/>
          <w:lang w:eastAsia="zh-CN"/>
        </w:rPr>
      </w:pPr>
      <w:r>
        <w:rPr>
          <w:rFonts w:hint="eastAsia" w:ascii="宋体" w:hAnsi="宋体" w:eastAsia="宋体" w:cs="仿宋_GB2312"/>
          <w:sz w:val="24"/>
          <w:szCs w:val="24"/>
          <w:lang w:eastAsia="zh-CN"/>
        </w:rPr>
        <w:t xml:space="preserve">    委托期限：自委托书生效之日起至本项目完成。</w:t>
      </w:r>
    </w:p>
    <w:p>
      <w:pPr>
        <w:spacing w:line="580" w:lineRule="exact"/>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代理人无转委托权。</w:t>
      </w:r>
    </w:p>
    <w:p>
      <w:pPr>
        <w:spacing w:line="580" w:lineRule="exact"/>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附：法定代表人及委托人身份证明</w:t>
      </w:r>
    </w:p>
    <w:p>
      <w:pPr>
        <w:spacing w:line="580" w:lineRule="exact"/>
        <w:rPr>
          <w:rFonts w:ascii="宋体" w:hAnsi="宋体" w:eastAsia="宋体" w:cs="仿宋_GB2312"/>
          <w:sz w:val="24"/>
          <w:szCs w:val="24"/>
          <w:lang w:eastAsia="zh-CN"/>
        </w:rPr>
      </w:pPr>
    </w:p>
    <w:p>
      <w:pPr>
        <w:spacing w:line="560" w:lineRule="exact"/>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报价单位：</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（盖章）</w:t>
      </w:r>
    </w:p>
    <w:p>
      <w:pPr>
        <w:spacing w:line="560" w:lineRule="exact"/>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法定代表人：</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（签字）</w:t>
      </w:r>
    </w:p>
    <w:p>
      <w:pPr>
        <w:spacing w:line="560" w:lineRule="exact"/>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身份证号码：</w:t>
      </w:r>
      <w:r>
        <w:rPr>
          <w:rFonts w:hint="eastAsia" w:ascii="宋体" w:hAnsi="宋体" w:eastAsia="宋体" w:cs="仿宋_GB2312"/>
          <w:sz w:val="24"/>
          <w:szCs w:val="24"/>
          <w:u w:val="single"/>
          <w:lang w:eastAsia="zh-CN"/>
        </w:rPr>
        <w:t xml:space="preserve">                             </w:t>
      </w:r>
    </w:p>
    <w:p>
      <w:pPr>
        <w:spacing w:line="560" w:lineRule="exact"/>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委托代理人：</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 xml:space="preserve">（签字） </w:t>
      </w:r>
    </w:p>
    <w:p>
      <w:pPr>
        <w:spacing w:line="560" w:lineRule="exact"/>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身份证号码：</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 xml:space="preserve">                  </w:t>
      </w:r>
    </w:p>
    <w:p>
      <w:pPr>
        <w:spacing w:line="580" w:lineRule="exact"/>
        <w:jc w:val="both"/>
        <w:rPr>
          <w:rFonts w:ascii="宋体" w:hAnsi="宋体" w:eastAsia="宋体" w:cs="仿宋_GB2312"/>
          <w:sz w:val="24"/>
          <w:szCs w:val="24"/>
          <w:lang w:eastAsia="zh-CN"/>
        </w:rPr>
      </w:pPr>
      <w:r>
        <w:rPr>
          <w:rFonts w:hint="eastAsia" w:ascii="宋体" w:hAnsi="宋体" w:eastAsia="宋体" w:cs="仿宋_GB2312"/>
          <w:sz w:val="24"/>
          <w:szCs w:val="24"/>
          <w:lang w:eastAsia="zh-CN"/>
        </w:rPr>
        <w:t xml:space="preserve">                            年  月  日</w:t>
      </w:r>
    </w:p>
    <w:p>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pPr>
        <w:pStyle w:val="6"/>
        <w:rPr>
          <w:rFonts w:ascii="宋体" w:hAnsi="宋体" w:eastAsia="宋体"/>
          <w:sz w:val="28"/>
          <w:szCs w:val="28"/>
          <w:lang w:eastAsia="zh-CN"/>
        </w:rPr>
      </w:pPr>
      <w:r>
        <w:rPr>
          <w:rFonts w:hint="eastAsia" w:ascii="宋体" w:hAnsi="宋体" w:eastAsia="宋体"/>
          <w:sz w:val="28"/>
          <w:szCs w:val="28"/>
          <w:lang w:eastAsia="zh-CN"/>
        </w:rPr>
        <w:t>三、商务、技术响应偏离表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240" w:lineRule="auto"/>
              <w:jc w:val="center"/>
              <w:rPr>
                <w:rFonts w:ascii="宋体" w:hAnsi="宋体" w:eastAsia="宋体" w:cs="仿宋"/>
                <w:sz w:val="22"/>
                <w:szCs w:val="22"/>
                <w:lang w:eastAsia="zh-CN"/>
              </w:rPr>
            </w:pPr>
            <w:r>
              <w:rPr>
                <w:rFonts w:hint="eastAsia" w:ascii="宋体" w:hAnsi="宋体" w:eastAsia="宋体" w:cs="仿宋"/>
                <w:sz w:val="22"/>
                <w:szCs w:val="22"/>
                <w:lang w:eastAsia="zh-CN"/>
              </w:rPr>
              <w:t>序号</w:t>
            </w:r>
          </w:p>
        </w:tc>
        <w:tc>
          <w:tcPr>
            <w:tcW w:w="2509" w:type="dxa"/>
            <w:vAlign w:val="center"/>
          </w:tcPr>
          <w:p>
            <w:pPr>
              <w:widowControl w:val="0"/>
              <w:spacing w:after="0" w:line="240" w:lineRule="auto"/>
              <w:jc w:val="center"/>
              <w:rPr>
                <w:rFonts w:hint="eastAsia" w:ascii="宋体" w:hAnsi="宋体" w:eastAsia="宋体" w:cs="仿宋"/>
                <w:sz w:val="22"/>
                <w:szCs w:val="22"/>
                <w:lang w:eastAsia="zh-CN"/>
              </w:rPr>
            </w:pPr>
            <w:r>
              <w:rPr>
                <w:rFonts w:hint="eastAsia" w:ascii="宋体" w:hAnsi="宋体" w:eastAsia="宋体" w:cs="仿宋"/>
                <w:sz w:val="22"/>
                <w:szCs w:val="22"/>
                <w:lang w:eastAsia="zh-CN"/>
              </w:rPr>
              <w:t>谈判文件商务、</w:t>
            </w:r>
          </w:p>
          <w:p>
            <w:pPr>
              <w:widowControl w:val="0"/>
              <w:spacing w:after="0" w:line="240" w:lineRule="auto"/>
              <w:jc w:val="center"/>
              <w:rPr>
                <w:rFonts w:ascii="宋体" w:hAnsi="宋体" w:eastAsia="宋体" w:cs="仿宋"/>
                <w:sz w:val="22"/>
                <w:szCs w:val="22"/>
                <w:lang w:eastAsia="zh-CN"/>
              </w:rPr>
            </w:pPr>
            <w:r>
              <w:rPr>
                <w:rFonts w:hint="eastAsia" w:ascii="宋体" w:hAnsi="宋体" w:eastAsia="宋体" w:cs="仿宋"/>
                <w:sz w:val="22"/>
                <w:szCs w:val="22"/>
                <w:lang w:eastAsia="zh-CN"/>
              </w:rPr>
              <w:t>技术要求</w:t>
            </w:r>
          </w:p>
        </w:tc>
        <w:tc>
          <w:tcPr>
            <w:tcW w:w="2768" w:type="dxa"/>
            <w:vAlign w:val="center"/>
          </w:tcPr>
          <w:p>
            <w:pPr>
              <w:widowControl w:val="0"/>
              <w:spacing w:after="0" w:line="240" w:lineRule="auto"/>
              <w:jc w:val="center"/>
              <w:rPr>
                <w:rFonts w:hint="eastAsia" w:ascii="宋体" w:hAnsi="宋体" w:eastAsia="宋体" w:cs="仿宋"/>
                <w:sz w:val="22"/>
                <w:szCs w:val="22"/>
                <w:lang w:eastAsia="zh-CN"/>
              </w:rPr>
            </w:pPr>
            <w:r>
              <w:rPr>
                <w:rFonts w:hint="eastAsia" w:ascii="宋体" w:hAnsi="宋体" w:eastAsia="宋体" w:cs="仿宋"/>
                <w:sz w:val="22"/>
                <w:szCs w:val="22"/>
                <w:lang w:eastAsia="zh-CN"/>
              </w:rPr>
              <w:t>报价文件商务、</w:t>
            </w:r>
          </w:p>
          <w:p>
            <w:pPr>
              <w:widowControl w:val="0"/>
              <w:spacing w:after="0" w:line="240" w:lineRule="auto"/>
              <w:jc w:val="center"/>
              <w:rPr>
                <w:rFonts w:ascii="宋体" w:hAnsi="宋体" w:eastAsia="宋体" w:cs="仿宋"/>
                <w:sz w:val="22"/>
                <w:szCs w:val="22"/>
                <w:lang w:eastAsia="zh-CN"/>
              </w:rPr>
            </w:pPr>
            <w:r>
              <w:rPr>
                <w:rFonts w:hint="eastAsia" w:ascii="宋体" w:hAnsi="宋体" w:eastAsia="宋体" w:cs="仿宋"/>
                <w:sz w:val="22"/>
                <w:szCs w:val="22"/>
                <w:lang w:eastAsia="zh-CN"/>
              </w:rPr>
              <w:t>技术响应</w:t>
            </w:r>
          </w:p>
        </w:tc>
        <w:tc>
          <w:tcPr>
            <w:tcW w:w="1460" w:type="dxa"/>
            <w:vAlign w:val="center"/>
          </w:tcPr>
          <w:p>
            <w:pPr>
              <w:widowControl w:val="0"/>
              <w:spacing w:after="0" w:line="240" w:lineRule="auto"/>
              <w:jc w:val="center"/>
              <w:rPr>
                <w:rFonts w:ascii="宋体" w:hAnsi="宋体" w:eastAsia="宋体" w:cs="仿宋"/>
                <w:sz w:val="22"/>
                <w:szCs w:val="22"/>
                <w:lang w:eastAsia="zh-CN"/>
              </w:rPr>
            </w:pPr>
            <w:r>
              <w:rPr>
                <w:rFonts w:hint="eastAsia" w:ascii="宋体" w:hAnsi="宋体" w:eastAsia="宋体" w:cs="仿宋"/>
                <w:sz w:val="22"/>
                <w:szCs w:val="22"/>
                <w:lang w:eastAsia="zh-CN"/>
              </w:rPr>
              <w:t>偏离情况</w:t>
            </w:r>
          </w:p>
        </w:tc>
        <w:tc>
          <w:tcPr>
            <w:tcW w:w="1263" w:type="dxa"/>
            <w:vAlign w:val="center"/>
          </w:tcPr>
          <w:p>
            <w:pPr>
              <w:widowControl w:val="0"/>
              <w:spacing w:after="0" w:line="240" w:lineRule="auto"/>
              <w:jc w:val="center"/>
              <w:rPr>
                <w:rFonts w:ascii="宋体" w:hAnsi="宋体" w:eastAsia="宋体" w:cs="仿宋"/>
                <w:sz w:val="22"/>
                <w:szCs w:val="22"/>
                <w:lang w:eastAsia="zh-CN"/>
              </w:rPr>
            </w:pPr>
            <w:r>
              <w:rPr>
                <w:rFonts w:hint="eastAsia" w:ascii="宋体" w:hAnsi="宋体" w:eastAsia="宋体" w:cs="仿宋"/>
                <w:sz w:val="22"/>
                <w:szCs w:val="22"/>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ascii="宋体" w:hAnsi="宋体" w:eastAsia="宋体" w:cs="仿宋"/>
                <w:b/>
                <w:bCs/>
                <w:sz w:val="24"/>
                <w:szCs w:val="24"/>
                <w:lang w:eastAsia="zh-CN"/>
              </w:rPr>
            </w:pPr>
          </w:p>
        </w:tc>
        <w:tc>
          <w:tcPr>
            <w:tcW w:w="2509" w:type="dxa"/>
            <w:vAlign w:val="center"/>
          </w:tcPr>
          <w:p>
            <w:pPr>
              <w:widowControl w:val="0"/>
              <w:jc w:val="center"/>
              <w:rPr>
                <w:rFonts w:ascii="宋体" w:hAnsi="宋体" w:eastAsia="宋体" w:cs="仿宋"/>
                <w:b/>
                <w:bCs/>
                <w:sz w:val="24"/>
                <w:szCs w:val="24"/>
                <w:lang w:eastAsia="zh-CN"/>
              </w:rPr>
            </w:pPr>
          </w:p>
        </w:tc>
        <w:tc>
          <w:tcPr>
            <w:tcW w:w="2768" w:type="dxa"/>
            <w:vAlign w:val="center"/>
          </w:tcPr>
          <w:p>
            <w:pPr>
              <w:widowControl w:val="0"/>
              <w:jc w:val="center"/>
              <w:rPr>
                <w:rFonts w:ascii="宋体" w:hAnsi="宋体" w:eastAsia="宋体" w:cs="仿宋"/>
                <w:b/>
                <w:bCs/>
                <w:sz w:val="24"/>
                <w:szCs w:val="24"/>
                <w:lang w:eastAsia="zh-CN"/>
              </w:rPr>
            </w:pPr>
          </w:p>
        </w:tc>
        <w:tc>
          <w:tcPr>
            <w:tcW w:w="1460" w:type="dxa"/>
            <w:vAlign w:val="center"/>
          </w:tcPr>
          <w:p>
            <w:pPr>
              <w:widowControl w:val="0"/>
              <w:jc w:val="center"/>
              <w:rPr>
                <w:rFonts w:ascii="宋体" w:hAnsi="宋体" w:eastAsia="宋体" w:cs="仿宋"/>
                <w:b/>
                <w:bCs/>
                <w:sz w:val="24"/>
                <w:szCs w:val="24"/>
                <w:lang w:eastAsia="zh-CN"/>
              </w:rPr>
            </w:pPr>
          </w:p>
        </w:tc>
        <w:tc>
          <w:tcPr>
            <w:tcW w:w="1263" w:type="dxa"/>
            <w:vAlign w:val="center"/>
          </w:tcPr>
          <w:p>
            <w:pPr>
              <w:widowControl w:val="0"/>
              <w:jc w:val="center"/>
              <w:rPr>
                <w:rFonts w:ascii="宋体" w:hAnsi="宋体" w:eastAsia="宋体" w:cs="仿宋"/>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ascii="宋体" w:hAnsi="宋体" w:eastAsia="宋体" w:cs="仿宋"/>
                <w:b/>
                <w:bCs/>
                <w:sz w:val="24"/>
                <w:szCs w:val="24"/>
                <w:lang w:eastAsia="zh-CN"/>
              </w:rPr>
            </w:pPr>
          </w:p>
        </w:tc>
        <w:tc>
          <w:tcPr>
            <w:tcW w:w="2509" w:type="dxa"/>
            <w:vAlign w:val="center"/>
          </w:tcPr>
          <w:p>
            <w:pPr>
              <w:widowControl w:val="0"/>
              <w:jc w:val="center"/>
              <w:rPr>
                <w:rFonts w:ascii="宋体" w:hAnsi="宋体" w:eastAsia="宋体" w:cs="仿宋"/>
                <w:b/>
                <w:bCs/>
                <w:sz w:val="24"/>
                <w:szCs w:val="24"/>
                <w:lang w:eastAsia="zh-CN"/>
              </w:rPr>
            </w:pPr>
          </w:p>
        </w:tc>
        <w:tc>
          <w:tcPr>
            <w:tcW w:w="2768" w:type="dxa"/>
            <w:vAlign w:val="center"/>
          </w:tcPr>
          <w:p>
            <w:pPr>
              <w:widowControl w:val="0"/>
              <w:jc w:val="center"/>
              <w:rPr>
                <w:rFonts w:ascii="宋体" w:hAnsi="宋体" w:eastAsia="宋体" w:cs="仿宋"/>
                <w:b/>
                <w:bCs/>
                <w:sz w:val="24"/>
                <w:szCs w:val="24"/>
                <w:lang w:eastAsia="zh-CN"/>
              </w:rPr>
            </w:pPr>
          </w:p>
        </w:tc>
        <w:tc>
          <w:tcPr>
            <w:tcW w:w="1460" w:type="dxa"/>
            <w:vAlign w:val="center"/>
          </w:tcPr>
          <w:p>
            <w:pPr>
              <w:widowControl w:val="0"/>
              <w:jc w:val="center"/>
              <w:rPr>
                <w:rFonts w:ascii="宋体" w:hAnsi="宋体" w:eastAsia="宋体" w:cs="仿宋"/>
                <w:b/>
                <w:bCs/>
                <w:sz w:val="24"/>
                <w:szCs w:val="24"/>
                <w:lang w:eastAsia="zh-CN"/>
              </w:rPr>
            </w:pPr>
          </w:p>
        </w:tc>
        <w:tc>
          <w:tcPr>
            <w:tcW w:w="1263" w:type="dxa"/>
            <w:vAlign w:val="center"/>
          </w:tcPr>
          <w:p>
            <w:pPr>
              <w:widowControl w:val="0"/>
              <w:jc w:val="center"/>
              <w:rPr>
                <w:rFonts w:ascii="宋体" w:hAnsi="宋体" w:eastAsia="宋体" w:cs="仿宋"/>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仿宋"/>
                <w:b/>
                <w:bCs/>
                <w:sz w:val="24"/>
                <w:szCs w:val="24"/>
                <w:lang w:eastAsia="zh-CN"/>
              </w:rPr>
            </w:pPr>
          </w:p>
        </w:tc>
        <w:tc>
          <w:tcPr>
            <w:tcW w:w="2509" w:type="dxa"/>
            <w:vAlign w:val="center"/>
          </w:tcPr>
          <w:p>
            <w:pPr>
              <w:widowControl w:val="0"/>
              <w:jc w:val="center"/>
              <w:rPr>
                <w:rFonts w:ascii="宋体" w:hAnsi="宋体" w:eastAsia="宋体" w:cs="仿宋"/>
                <w:b/>
                <w:bCs/>
                <w:sz w:val="24"/>
                <w:szCs w:val="24"/>
                <w:lang w:eastAsia="zh-CN"/>
              </w:rPr>
            </w:pPr>
          </w:p>
        </w:tc>
        <w:tc>
          <w:tcPr>
            <w:tcW w:w="2768" w:type="dxa"/>
            <w:vAlign w:val="center"/>
          </w:tcPr>
          <w:p>
            <w:pPr>
              <w:widowControl w:val="0"/>
              <w:jc w:val="center"/>
              <w:rPr>
                <w:rFonts w:ascii="宋体" w:hAnsi="宋体" w:eastAsia="宋体" w:cs="仿宋"/>
                <w:b/>
                <w:bCs/>
                <w:sz w:val="24"/>
                <w:szCs w:val="24"/>
                <w:lang w:eastAsia="zh-CN"/>
              </w:rPr>
            </w:pPr>
          </w:p>
        </w:tc>
        <w:tc>
          <w:tcPr>
            <w:tcW w:w="1460" w:type="dxa"/>
            <w:vAlign w:val="center"/>
          </w:tcPr>
          <w:p>
            <w:pPr>
              <w:widowControl w:val="0"/>
              <w:jc w:val="center"/>
              <w:rPr>
                <w:rFonts w:ascii="宋体" w:hAnsi="宋体" w:eastAsia="宋体" w:cs="仿宋"/>
                <w:b/>
                <w:bCs/>
                <w:sz w:val="24"/>
                <w:szCs w:val="24"/>
                <w:lang w:eastAsia="zh-CN"/>
              </w:rPr>
            </w:pPr>
          </w:p>
        </w:tc>
        <w:tc>
          <w:tcPr>
            <w:tcW w:w="1263" w:type="dxa"/>
            <w:vAlign w:val="center"/>
          </w:tcPr>
          <w:p>
            <w:pPr>
              <w:widowControl w:val="0"/>
              <w:jc w:val="center"/>
              <w:rPr>
                <w:rFonts w:ascii="宋体" w:hAnsi="宋体" w:eastAsia="宋体" w:cs="仿宋"/>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仿宋"/>
                <w:b/>
                <w:bCs/>
                <w:sz w:val="24"/>
                <w:szCs w:val="24"/>
                <w:lang w:eastAsia="zh-CN"/>
              </w:rPr>
            </w:pPr>
          </w:p>
        </w:tc>
        <w:tc>
          <w:tcPr>
            <w:tcW w:w="2509" w:type="dxa"/>
            <w:vAlign w:val="center"/>
          </w:tcPr>
          <w:p>
            <w:pPr>
              <w:widowControl w:val="0"/>
              <w:jc w:val="center"/>
              <w:rPr>
                <w:rFonts w:ascii="宋体" w:hAnsi="宋体" w:eastAsia="宋体" w:cs="仿宋"/>
                <w:b/>
                <w:bCs/>
                <w:sz w:val="24"/>
                <w:szCs w:val="24"/>
                <w:lang w:eastAsia="zh-CN"/>
              </w:rPr>
            </w:pPr>
          </w:p>
        </w:tc>
        <w:tc>
          <w:tcPr>
            <w:tcW w:w="2768" w:type="dxa"/>
            <w:vAlign w:val="center"/>
          </w:tcPr>
          <w:p>
            <w:pPr>
              <w:widowControl w:val="0"/>
              <w:jc w:val="center"/>
              <w:rPr>
                <w:rFonts w:ascii="宋体" w:hAnsi="宋体" w:eastAsia="宋体" w:cs="仿宋"/>
                <w:b/>
                <w:bCs/>
                <w:sz w:val="24"/>
                <w:szCs w:val="24"/>
                <w:lang w:eastAsia="zh-CN"/>
              </w:rPr>
            </w:pPr>
          </w:p>
        </w:tc>
        <w:tc>
          <w:tcPr>
            <w:tcW w:w="1460" w:type="dxa"/>
            <w:vAlign w:val="center"/>
          </w:tcPr>
          <w:p>
            <w:pPr>
              <w:widowControl w:val="0"/>
              <w:jc w:val="center"/>
              <w:rPr>
                <w:rFonts w:ascii="宋体" w:hAnsi="宋体" w:eastAsia="宋体" w:cs="仿宋"/>
                <w:b/>
                <w:bCs/>
                <w:sz w:val="24"/>
                <w:szCs w:val="24"/>
                <w:lang w:eastAsia="zh-CN"/>
              </w:rPr>
            </w:pPr>
          </w:p>
        </w:tc>
        <w:tc>
          <w:tcPr>
            <w:tcW w:w="1263" w:type="dxa"/>
            <w:vAlign w:val="center"/>
          </w:tcPr>
          <w:p>
            <w:pPr>
              <w:widowControl w:val="0"/>
              <w:jc w:val="center"/>
              <w:rPr>
                <w:rFonts w:ascii="宋体" w:hAnsi="宋体" w:eastAsia="宋体" w:cs="仿宋"/>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仿宋"/>
                <w:b/>
                <w:bCs/>
                <w:sz w:val="24"/>
                <w:szCs w:val="24"/>
                <w:lang w:eastAsia="zh-CN"/>
              </w:rPr>
            </w:pPr>
          </w:p>
        </w:tc>
        <w:tc>
          <w:tcPr>
            <w:tcW w:w="2509" w:type="dxa"/>
            <w:vAlign w:val="center"/>
          </w:tcPr>
          <w:p>
            <w:pPr>
              <w:widowControl w:val="0"/>
              <w:jc w:val="center"/>
              <w:rPr>
                <w:rFonts w:ascii="宋体" w:hAnsi="宋体" w:eastAsia="宋体" w:cs="仿宋"/>
                <w:b/>
                <w:bCs/>
                <w:sz w:val="24"/>
                <w:szCs w:val="24"/>
                <w:lang w:eastAsia="zh-CN"/>
              </w:rPr>
            </w:pPr>
          </w:p>
        </w:tc>
        <w:tc>
          <w:tcPr>
            <w:tcW w:w="2768" w:type="dxa"/>
            <w:vAlign w:val="center"/>
          </w:tcPr>
          <w:p>
            <w:pPr>
              <w:widowControl w:val="0"/>
              <w:jc w:val="center"/>
              <w:rPr>
                <w:rFonts w:ascii="宋体" w:hAnsi="宋体" w:eastAsia="宋体" w:cs="仿宋"/>
                <w:b/>
                <w:bCs/>
                <w:sz w:val="24"/>
                <w:szCs w:val="24"/>
                <w:lang w:eastAsia="zh-CN"/>
              </w:rPr>
            </w:pPr>
          </w:p>
        </w:tc>
        <w:tc>
          <w:tcPr>
            <w:tcW w:w="1460" w:type="dxa"/>
            <w:vAlign w:val="center"/>
          </w:tcPr>
          <w:p>
            <w:pPr>
              <w:widowControl w:val="0"/>
              <w:jc w:val="center"/>
              <w:rPr>
                <w:rFonts w:ascii="宋体" w:hAnsi="宋体" w:eastAsia="宋体" w:cs="仿宋"/>
                <w:b/>
                <w:bCs/>
                <w:sz w:val="24"/>
                <w:szCs w:val="24"/>
                <w:lang w:eastAsia="zh-CN"/>
              </w:rPr>
            </w:pPr>
          </w:p>
        </w:tc>
        <w:tc>
          <w:tcPr>
            <w:tcW w:w="1263" w:type="dxa"/>
            <w:vAlign w:val="center"/>
          </w:tcPr>
          <w:p>
            <w:pPr>
              <w:widowControl w:val="0"/>
              <w:jc w:val="center"/>
              <w:rPr>
                <w:rFonts w:ascii="宋体" w:hAnsi="宋体" w:eastAsia="宋体" w:cs="仿宋"/>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pPr>
              <w:widowControl w:val="0"/>
              <w:jc w:val="center"/>
              <w:rPr>
                <w:rFonts w:ascii="宋体" w:hAnsi="宋体" w:eastAsia="宋体" w:cs="仿宋"/>
                <w:b/>
                <w:bCs/>
                <w:sz w:val="24"/>
                <w:szCs w:val="24"/>
                <w:lang w:eastAsia="zh-CN"/>
              </w:rPr>
            </w:pPr>
          </w:p>
        </w:tc>
        <w:tc>
          <w:tcPr>
            <w:tcW w:w="2509" w:type="dxa"/>
            <w:tcBorders>
              <w:bottom w:val="single" w:color="auto" w:sz="4" w:space="0"/>
            </w:tcBorders>
            <w:vAlign w:val="center"/>
          </w:tcPr>
          <w:p>
            <w:pPr>
              <w:widowControl w:val="0"/>
              <w:jc w:val="center"/>
              <w:rPr>
                <w:rFonts w:ascii="宋体" w:hAnsi="宋体" w:eastAsia="宋体" w:cs="仿宋"/>
                <w:b/>
                <w:bCs/>
                <w:sz w:val="24"/>
                <w:szCs w:val="24"/>
                <w:lang w:eastAsia="zh-CN"/>
              </w:rPr>
            </w:pPr>
          </w:p>
        </w:tc>
        <w:tc>
          <w:tcPr>
            <w:tcW w:w="2768" w:type="dxa"/>
            <w:tcBorders>
              <w:bottom w:val="single" w:color="auto" w:sz="4" w:space="0"/>
            </w:tcBorders>
            <w:vAlign w:val="center"/>
          </w:tcPr>
          <w:p>
            <w:pPr>
              <w:widowControl w:val="0"/>
              <w:jc w:val="center"/>
              <w:rPr>
                <w:rFonts w:ascii="宋体" w:hAnsi="宋体" w:eastAsia="宋体" w:cs="仿宋"/>
                <w:b/>
                <w:bCs/>
                <w:sz w:val="24"/>
                <w:szCs w:val="24"/>
                <w:lang w:eastAsia="zh-CN"/>
              </w:rPr>
            </w:pPr>
          </w:p>
        </w:tc>
        <w:tc>
          <w:tcPr>
            <w:tcW w:w="1460" w:type="dxa"/>
            <w:tcBorders>
              <w:bottom w:val="single" w:color="auto" w:sz="4" w:space="0"/>
            </w:tcBorders>
            <w:vAlign w:val="center"/>
          </w:tcPr>
          <w:p>
            <w:pPr>
              <w:widowControl w:val="0"/>
              <w:jc w:val="center"/>
              <w:rPr>
                <w:rFonts w:ascii="宋体" w:hAnsi="宋体" w:eastAsia="宋体" w:cs="仿宋"/>
                <w:b/>
                <w:bCs/>
                <w:sz w:val="24"/>
                <w:szCs w:val="24"/>
                <w:lang w:eastAsia="zh-CN"/>
              </w:rPr>
            </w:pPr>
          </w:p>
        </w:tc>
        <w:tc>
          <w:tcPr>
            <w:tcW w:w="1263" w:type="dxa"/>
            <w:tcBorders>
              <w:bottom w:val="single" w:color="auto" w:sz="4" w:space="0"/>
            </w:tcBorders>
            <w:vAlign w:val="center"/>
          </w:tcPr>
          <w:p>
            <w:pPr>
              <w:widowControl w:val="0"/>
              <w:jc w:val="center"/>
              <w:rPr>
                <w:rFonts w:ascii="宋体" w:hAnsi="宋体" w:eastAsia="宋体" w:cs="仿宋"/>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4"/>
                <w:szCs w:val="24"/>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4"/>
                <w:szCs w:val="24"/>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4"/>
                <w:szCs w:val="24"/>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4"/>
                <w:szCs w:val="24"/>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4"/>
                <w:szCs w:val="24"/>
                <w:lang w:eastAsia="zh-CN"/>
              </w:rPr>
            </w:pPr>
          </w:p>
        </w:tc>
      </w:tr>
    </w:tbl>
    <w:p>
      <w:pPr>
        <w:pStyle w:val="19"/>
        <w:snapToGrid w:val="0"/>
        <w:spacing w:after="0" w:line="360" w:lineRule="auto"/>
        <w:ind w:firstLine="480" w:firstLineChars="200"/>
        <w:jc w:val="both"/>
        <w:rPr>
          <w:rFonts w:ascii="宋体" w:hAnsi="宋体" w:eastAsia="宋体" w:cs="仿宋"/>
          <w:kern w:val="2"/>
          <w:sz w:val="24"/>
          <w:szCs w:val="24"/>
        </w:rPr>
      </w:pPr>
    </w:p>
    <w:p>
      <w:pPr>
        <w:tabs>
          <w:tab w:val="left" w:pos="6600"/>
        </w:tabs>
        <w:snapToGrid w:val="0"/>
        <w:spacing w:after="0" w:line="360" w:lineRule="auto"/>
        <w:ind w:firstLine="2880" w:firstLineChars="1200"/>
        <w:jc w:val="both"/>
        <w:textAlignment w:val="bottom"/>
        <w:rPr>
          <w:rFonts w:ascii="宋体" w:hAnsi="宋体" w:eastAsia="宋体" w:cs="仿宋"/>
          <w:sz w:val="24"/>
          <w:szCs w:val="24"/>
        </w:rPr>
      </w:pPr>
      <w:r>
        <w:rPr>
          <w:rFonts w:hint="eastAsia" w:ascii="宋体" w:hAnsi="宋体" w:eastAsia="宋体" w:cs="仿宋"/>
          <w:sz w:val="24"/>
          <w:szCs w:val="24"/>
          <w:lang w:eastAsia="zh-CN"/>
        </w:rPr>
        <w:t>洽谈单位</w:t>
      </w:r>
      <w:r>
        <w:rPr>
          <w:rFonts w:hint="eastAsia" w:ascii="宋体" w:hAnsi="宋体" w:eastAsia="宋体" w:cs="仿宋"/>
          <w:sz w:val="24"/>
          <w:szCs w:val="24"/>
        </w:rPr>
        <w:t>（盖章）</w:t>
      </w:r>
      <w:r>
        <w:rPr>
          <w:rFonts w:hint="eastAsia" w:ascii="宋体" w:hAnsi="宋体" w:eastAsia="宋体" w:cs="仿宋"/>
          <w:sz w:val="24"/>
          <w:szCs w:val="24"/>
          <w:lang w:eastAsia="zh-CN"/>
        </w:rPr>
        <w:t>：</w:t>
      </w:r>
    </w:p>
    <w:p>
      <w:pPr>
        <w:tabs>
          <w:tab w:val="left" w:pos="6600"/>
        </w:tabs>
        <w:snapToGrid w:val="0"/>
        <w:spacing w:after="0" w:line="360" w:lineRule="auto"/>
        <w:ind w:firstLine="1320" w:firstLineChars="550"/>
        <w:jc w:val="both"/>
        <w:textAlignment w:val="bottom"/>
        <w:rPr>
          <w:rFonts w:ascii="宋体" w:hAnsi="宋体" w:eastAsia="宋体" w:cs="仿宋"/>
          <w:sz w:val="24"/>
          <w:szCs w:val="24"/>
          <w:lang w:eastAsia="zh-CN"/>
        </w:rPr>
      </w:pPr>
      <w:r>
        <w:rPr>
          <w:rFonts w:hint="eastAsia" w:ascii="宋体" w:hAnsi="宋体" w:eastAsia="宋体" w:cs="仿宋"/>
          <w:sz w:val="24"/>
          <w:szCs w:val="24"/>
          <w:lang w:eastAsia="zh-CN"/>
        </w:rPr>
        <w:t>法定代表人/委托代理人（签字）：</w:t>
      </w:r>
    </w:p>
    <w:p>
      <w:pPr>
        <w:spacing w:line="580" w:lineRule="exact"/>
        <w:jc w:val="center"/>
        <w:rPr>
          <w:rFonts w:ascii="宋体" w:hAnsi="宋体" w:eastAsia="宋体" w:cs="仿宋"/>
          <w:sz w:val="24"/>
          <w:szCs w:val="24"/>
          <w:lang w:eastAsia="zh-CN"/>
        </w:rPr>
      </w:pPr>
      <w:r>
        <w:rPr>
          <w:rFonts w:hint="eastAsia" w:ascii="宋体" w:hAnsi="宋体" w:eastAsia="宋体" w:cs="仿宋"/>
          <w:sz w:val="24"/>
          <w:szCs w:val="24"/>
          <w:lang w:eastAsia="zh-CN"/>
        </w:rPr>
        <w:t xml:space="preserve">                     日期：</w:t>
      </w:r>
    </w:p>
    <w:p>
      <w:pPr>
        <w:rPr>
          <w:rFonts w:ascii="宋体" w:hAnsi="宋体" w:eastAsia="宋体" w:cs="仿宋"/>
          <w:sz w:val="32"/>
          <w:szCs w:val="32"/>
          <w:lang w:eastAsia="zh-CN"/>
        </w:rPr>
      </w:pPr>
    </w:p>
    <w:p>
      <w:pPr>
        <w:spacing w:line="580" w:lineRule="exact"/>
        <w:jc w:val="center"/>
        <w:rPr>
          <w:rFonts w:ascii="宋体" w:hAnsi="宋体" w:eastAsia="宋体" w:cs="宋体"/>
          <w:b/>
          <w:bCs/>
          <w:sz w:val="32"/>
          <w:szCs w:val="32"/>
          <w:lang w:eastAsia="zh-CN"/>
        </w:rPr>
        <w:sectPr>
          <w:pgSz w:w="11906" w:h="16838"/>
          <w:pgMar w:top="1701" w:right="1361" w:bottom="1531" w:left="1474" w:header="851" w:footer="992" w:gutter="0"/>
          <w:pgNumType w:fmt="numberInDash"/>
          <w:cols w:space="720" w:num="1"/>
          <w:docGrid w:type="lines" w:linePitch="312" w:charSpace="0"/>
        </w:sectPr>
      </w:pPr>
    </w:p>
    <w:p>
      <w:pPr>
        <w:pStyle w:val="5"/>
        <w:keepNext w:val="0"/>
        <w:keepLines/>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rPr>
          <w:rFonts w:hint="default" w:ascii="宋体" w:hAnsi="宋体" w:eastAsia="宋体" w:cs="宋体"/>
          <w:bCs/>
          <w:sz w:val="32"/>
          <w:szCs w:val="32"/>
          <w:lang w:val="en-US" w:eastAsia="zh-CN"/>
        </w:rPr>
      </w:pPr>
      <w:r>
        <w:rPr>
          <w:rFonts w:hint="eastAsia" w:ascii="宋体" w:hAnsi="宋体" w:cs="宋体"/>
          <w:bCs/>
          <w:sz w:val="32"/>
          <w:szCs w:val="32"/>
          <w:lang w:val="en-US" w:eastAsia="zh-CN"/>
        </w:rPr>
        <w:t>四、营业执照、开户许可证等</w:t>
      </w:r>
    </w:p>
    <w:p>
      <w:pPr>
        <w:pStyle w:val="2"/>
        <w:keepNext w:val="0"/>
        <w:pageBreakBefore w:val="0"/>
        <w:widowControl/>
        <w:kinsoku/>
        <w:wordWrap/>
        <w:overflowPunct/>
        <w:topLinePunct w:val="0"/>
        <w:autoSpaceDE/>
        <w:autoSpaceDN/>
        <w:bidi w:val="0"/>
        <w:adjustRightInd/>
        <w:spacing w:beforeAutospacing="0" w:afterAutospacing="0" w:line="240" w:lineRule="auto"/>
        <w:ind w:firstLine="0" w:firstLineChars="0"/>
        <w:textAlignment w:val="auto"/>
        <w:rPr>
          <w:rFonts w:hint="eastAsia" w:ascii="宋体" w:hAnsi="宋体" w:eastAsia="宋体" w:cs="宋体"/>
          <w:sz w:val="30"/>
          <w:szCs w:val="30"/>
        </w:rPr>
      </w:pPr>
    </w:p>
    <w:p>
      <w:pPr>
        <w:pStyle w:val="2"/>
        <w:keepNext w:val="0"/>
        <w:pageBreakBefore w:val="0"/>
        <w:widowControl/>
        <w:kinsoku/>
        <w:wordWrap/>
        <w:overflowPunct/>
        <w:topLinePunct w:val="0"/>
        <w:autoSpaceDE/>
        <w:autoSpaceDN/>
        <w:bidi w:val="0"/>
        <w:adjustRightInd/>
        <w:spacing w:beforeAutospacing="0" w:afterAutospacing="0"/>
        <w:ind w:firstLine="0" w:firstLineChars="0"/>
        <w:jc w:val="center"/>
        <w:textAlignment w:val="auto"/>
        <w:rPr>
          <w:rFonts w:hint="eastAsia" w:ascii="宋体" w:hAnsi="宋体" w:eastAsia="宋体" w:cs="宋体"/>
          <w:sz w:val="32"/>
          <w:szCs w:val="32"/>
        </w:rPr>
      </w:pPr>
    </w:p>
    <w:p>
      <w:pPr>
        <w:pStyle w:val="2"/>
        <w:keepNext w:val="0"/>
        <w:pageBreakBefore w:val="0"/>
        <w:widowControl/>
        <w:kinsoku/>
        <w:wordWrap/>
        <w:overflowPunct/>
        <w:topLinePunct w:val="0"/>
        <w:autoSpaceDE/>
        <w:autoSpaceDN/>
        <w:bidi w:val="0"/>
        <w:adjustRightInd/>
        <w:spacing w:beforeAutospacing="0" w:afterAutospacing="0"/>
        <w:ind w:firstLine="0" w:firstLineChars="0"/>
        <w:jc w:val="center"/>
        <w:textAlignment w:val="auto"/>
        <w:rPr>
          <w:rFonts w:hint="eastAsia" w:ascii="宋体" w:hAnsi="宋体" w:eastAsia="宋体" w:cs="宋体"/>
          <w:sz w:val="32"/>
          <w:szCs w:val="32"/>
        </w:rPr>
      </w:pPr>
    </w:p>
    <w:p>
      <w:pPr>
        <w:pStyle w:val="2"/>
        <w:ind w:firstLine="0" w:firstLineChars="0"/>
        <w:jc w:val="center"/>
        <w:rPr>
          <w:rFonts w:hint="eastAsia" w:ascii="宋体" w:hAnsi="宋体" w:eastAsia="宋体" w:cs="宋体"/>
          <w:sz w:val="32"/>
          <w:szCs w:val="32"/>
        </w:rPr>
      </w:pPr>
    </w:p>
    <w:p>
      <w:pPr>
        <w:pStyle w:val="2"/>
        <w:ind w:firstLine="0" w:firstLineChars="0"/>
        <w:jc w:val="center"/>
        <w:rPr>
          <w:rFonts w:hint="eastAsia" w:ascii="宋体" w:hAnsi="宋体" w:eastAsia="宋体" w:cs="宋体"/>
          <w:sz w:val="32"/>
          <w:szCs w:val="32"/>
        </w:rPr>
      </w:pPr>
    </w:p>
    <w:p>
      <w:pPr>
        <w:pStyle w:val="2"/>
        <w:ind w:firstLine="0" w:firstLineChars="0"/>
        <w:jc w:val="center"/>
        <w:rPr>
          <w:rFonts w:hint="eastAsia" w:ascii="宋体" w:hAnsi="宋体" w:eastAsia="宋体" w:cs="宋体"/>
          <w:sz w:val="32"/>
          <w:szCs w:val="32"/>
        </w:rPr>
      </w:pPr>
    </w:p>
    <w:p>
      <w:pPr>
        <w:pStyle w:val="2"/>
        <w:ind w:firstLine="0" w:firstLineChars="0"/>
        <w:jc w:val="center"/>
        <w:rPr>
          <w:rFonts w:hint="eastAsia" w:ascii="宋体" w:hAnsi="宋体" w:eastAsia="宋体" w:cs="宋体"/>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5"/>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sz w:val="32"/>
          <w:szCs w:val="32"/>
          <w:lang w:val="en-US" w:eastAsia="zh-CN"/>
        </w:rPr>
        <w:t>五</w:t>
      </w:r>
      <w:r>
        <w:rPr>
          <w:rFonts w:hint="eastAsia" w:ascii="宋体" w:hAnsi="宋体" w:eastAsia="宋体" w:cs="宋体"/>
          <w:bCs/>
          <w:sz w:val="32"/>
          <w:szCs w:val="32"/>
          <w:lang w:eastAsia="zh-CN"/>
        </w:rPr>
        <w:t>、投标人信用证明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30"/>
          <w:szCs w:val="30"/>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30"/>
          <w:szCs w:val="30"/>
        </w:rPr>
        <w:t>。</w:t>
      </w:r>
    </w:p>
    <w:p>
      <w:pPr>
        <w:pStyle w:val="2"/>
        <w:ind w:firstLine="0" w:firstLineChars="0"/>
        <w:jc w:val="center"/>
        <w:rPr>
          <w:rFonts w:hint="eastAsia" w:ascii="宋体" w:hAnsi="宋体" w:eastAsia="宋体" w:cs="宋体"/>
          <w:sz w:val="32"/>
          <w:szCs w:val="32"/>
        </w:rPr>
      </w:pPr>
    </w:p>
    <w:p>
      <w:pPr>
        <w:pStyle w:val="2"/>
        <w:ind w:firstLine="0" w:firstLineChars="0"/>
        <w:jc w:val="center"/>
        <w:rPr>
          <w:rFonts w:hint="eastAsia" w:ascii="宋体" w:hAnsi="宋体" w:eastAsia="宋体" w:cs="宋体"/>
          <w:sz w:val="32"/>
          <w:szCs w:val="32"/>
        </w:rPr>
      </w:pPr>
    </w:p>
    <w:p>
      <w:pPr>
        <w:pStyle w:val="2"/>
        <w:ind w:firstLine="0" w:firstLineChars="0"/>
        <w:jc w:val="center"/>
        <w:rPr>
          <w:rFonts w:hint="eastAsia" w:ascii="宋体" w:hAnsi="宋体" w:eastAsia="宋体" w:cs="宋体"/>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18"/>
        <w:spacing w:line="580" w:lineRule="exact"/>
        <w:jc w:val="center"/>
        <w:rPr>
          <w:rFonts w:ascii="宋体" w:hAnsi="宋体" w:eastAsia="宋体" w:cs="方正小标宋简体"/>
          <w:kern w:val="2"/>
          <w:sz w:val="36"/>
          <w:szCs w:val="36"/>
          <w:lang w:eastAsia="zh-CN"/>
        </w:rPr>
      </w:pPr>
    </w:p>
    <w:p>
      <w:pPr>
        <w:pStyle w:val="5"/>
        <w:widowControl w:val="0"/>
        <w:snapToGrid w:val="0"/>
        <w:spacing w:before="0" w:after="0" w:line="360" w:lineRule="auto"/>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val="en-US" w:eastAsia="zh-CN"/>
        </w:rPr>
        <w:t>六</w:t>
      </w:r>
      <w:r>
        <w:rPr>
          <w:rFonts w:hint="eastAsia" w:ascii="宋体" w:hAnsi="宋体" w:eastAsia="宋体" w:cs="宋体"/>
          <w:color w:val="000000"/>
          <w:spacing w:val="1"/>
          <w:sz w:val="32"/>
          <w:szCs w:val="32"/>
          <w:lang w:eastAsia="zh-CN"/>
        </w:rPr>
        <w:t>、业绩证明材料</w:t>
      </w:r>
    </w:p>
    <w:p>
      <w:pPr>
        <w:adjustRightInd w:val="0"/>
        <w:snapToGrid w:val="0"/>
        <w:spacing w:after="0" w:line="360" w:lineRule="auto"/>
        <w:jc w:val="center"/>
        <w:rPr>
          <w:rFonts w:hint="eastAsia" w:ascii="宋体" w:hAnsi="宋体" w:eastAsia="宋体" w:cs="宋体"/>
          <w:b/>
          <w:color w:val="000000"/>
          <w:spacing w:val="1"/>
          <w:sz w:val="44"/>
          <w:szCs w:val="44"/>
          <w:lang w:eastAsia="zh-CN"/>
        </w:rPr>
      </w:pPr>
    </w:p>
    <w:p>
      <w:pPr>
        <w:pStyle w:val="9"/>
        <w:rPr>
          <w:rFonts w:hint="eastAsia" w:ascii="宋体" w:hAnsi="宋体" w:eastAsia="宋体" w:cs="宋体"/>
          <w:sz w:val="32"/>
          <w:szCs w:val="32"/>
          <w:lang w:eastAsia="zh-CN"/>
        </w:rPr>
      </w:pPr>
    </w:p>
    <w:p>
      <w:pPr>
        <w:pStyle w:val="2"/>
        <w:ind w:firstLine="0" w:firstLineChars="0"/>
        <w:rPr>
          <w:rFonts w:hint="eastAsia" w:ascii="宋体" w:hAnsi="宋体" w:eastAsia="宋体" w:cs="宋体"/>
          <w:sz w:val="32"/>
          <w:szCs w:val="32"/>
        </w:rPr>
      </w:pPr>
    </w:p>
    <w:p>
      <w:pPr>
        <w:pStyle w:val="2"/>
        <w:ind w:firstLine="0" w:firstLineChars="0"/>
        <w:rPr>
          <w:rFonts w:hint="eastAsia" w:ascii="宋体" w:hAnsi="宋体" w:eastAsia="宋体" w:cs="宋体"/>
          <w:sz w:val="32"/>
          <w:szCs w:val="32"/>
        </w:rPr>
      </w:pPr>
    </w:p>
    <w:p>
      <w:pPr>
        <w:pStyle w:val="2"/>
        <w:ind w:firstLine="0" w:firstLineChars="0"/>
        <w:rPr>
          <w:rFonts w:hint="eastAsia" w:ascii="宋体" w:hAnsi="宋体" w:eastAsia="宋体" w:cs="宋体"/>
          <w:sz w:val="32"/>
          <w:szCs w:val="32"/>
        </w:rPr>
      </w:pPr>
    </w:p>
    <w:p>
      <w:pPr>
        <w:pStyle w:val="2"/>
        <w:ind w:firstLine="0" w:firstLineChars="0"/>
        <w:rPr>
          <w:rFonts w:hint="eastAsia" w:ascii="宋体" w:hAnsi="宋体" w:eastAsia="宋体" w:cs="宋体"/>
          <w:sz w:val="32"/>
          <w:szCs w:val="32"/>
        </w:rPr>
      </w:pPr>
    </w:p>
    <w:p>
      <w:pPr>
        <w:pStyle w:val="2"/>
        <w:ind w:firstLine="0" w:firstLineChars="0"/>
        <w:rPr>
          <w:rFonts w:hint="eastAsia" w:ascii="宋体" w:hAnsi="宋体" w:eastAsia="宋体" w:cs="宋体"/>
          <w:sz w:val="32"/>
          <w:szCs w:val="32"/>
        </w:rPr>
      </w:pPr>
    </w:p>
    <w:p>
      <w:pPr>
        <w:pStyle w:val="2"/>
        <w:ind w:firstLine="0" w:firstLineChars="0"/>
        <w:rPr>
          <w:rFonts w:hint="eastAsia" w:ascii="宋体" w:hAnsi="宋体" w:eastAsia="宋体" w:cs="宋体"/>
          <w:sz w:val="32"/>
          <w:szCs w:val="32"/>
        </w:rPr>
      </w:pPr>
    </w:p>
    <w:p>
      <w:pPr>
        <w:pStyle w:val="2"/>
        <w:ind w:firstLine="0" w:firstLineChars="0"/>
        <w:rPr>
          <w:rFonts w:hint="eastAsia" w:ascii="宋体" w:hAnsi="宋体" w:eastAsia="宋体" w:cs="宋体"/>
          <w:sz w:val="32"/>
          <w:szCs w:val="32"/>
        </w:rPr>
      </w:pPr>
    </w:p>
    <w:p>
      <w:pPr>
        <w:pStyle w:val="2"/>
        <w:ind w:firstLine="0" w:firstLineChars="0"/>
        <w:rPr>
          <w:rFonts w:hint="eastAsia" w:ascii="宋体" w:hAnsi="宋体" w:eastAsia="宋体" w:cs="宋体"/>
          <w:sz w:val="32"/>
          <w:szCs w:val="32"/>
        </w:rPr>
      </w:pPr>
    </w:p>
    <w:p>
      <w:pPr>
        <w:pStyle w:val="11"/>
        <w:rPr>
          <w:rFonts w:hint="eastAsia" w:ascii="宋体" w:hAnsi="宋体" w:eastAsia="宋体" w:cs="宋体"/>
          <w:lang w:eastAsia="zh-CN"/>
        </w:rPr>
      </w:pPr>
    </w:p>
    <w:p>
      <w:pPr>
        <w:rPr>
          <w:rFonts w:hint="eastAsia" w:ascii="宋体" w:hAnsi="宋体" w:eastAsia="宋体" w:cs="宋体"/>
          <w:lang w:eastAsia="zh-CN"/>
        </w:rPr>
      </w:pPr>
    </w:p>
    <w:p>
      <w:pPr>
        <w:pStyle w:val="11"/>
        <w:rPr>
          <w:rFonts w:hint="eastAsia" w:ascii="宋体" w:hAnsi="宋体" w:eastAsia="宋体" w:cs="宋体"/>
          <w:lang w:eastAsia="zh-CN"/>
        </w:rPr>
      </w:pPr>
    </w:p>
    <w:p>
      <w:pPr>
        <w:rPr>
          <w:rFonts w:hint="eastAsia" w:ascii="宋体" w:hAnsi="宋体" w:eastAsia="宋体" w:cs="宋体"/>
          <w:lang w:eastAsia="zh-CN"/>
        </w:rPr>
        <w:sectPr>
          <w:pgSz w:w="11906" w:h="16838"/>
          <w:pgMar w:top="2098" w:right="1474" w:bottom="1928" w:left="1587" w:header="851" w:footer="992" w:gutter="0"/>
          <w:pgNumType w:fmt="numberInDash" w:start="1"/>
          <w:cols w:space="720" w:num="1"/>
          <w:docGrid w:type="lines" w:linePitch="312" w:charSpace="0"/>
        </w:sectPr>
      </w:pPr>
    </w:p>
    <w:p>
      <w:pPr>
        <w:pStyle w:val="5"/>
        <w:widowControl w:val="0"/>
        <w:snapToGrid w:val="0"/>
        <w:spacing w:before="0" w:after="0" w:line="360" w:lineRule="auto"/>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val="en-US" w:eastAsia="zh-CN"/>
        </w:rPr>
        <w:t>七</w:t>
      </w:r>
      <w:r>
        <w:rPr>
          <w:rFonts w:hint="eastAsia" w:ascii="宋体" w:hAnsi="宋体" w:eastAsia="宋体" w:cs="宋体"/>
          <w:color w:val="000000"/>
          <w:spacing w:val="1"/>
          <w:sz w:val="32"/>
          <w:szCs w:val="32"/>
          <w:lang w:eastAsia="zh-CN"/>
        </w:rPr>
        <w:t>、质量保证和售后服务</w:t>
      </w:r>
    </w:p>
    <w:p>
      <w:pPr>
        <w:pStyle w:val="2"/>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640"/>
        <w:rPr>
          <w:rFonts w:hint="eastAsia" w:ascii="宋体" w:hAnsi="宋体" w:eastAsia="宋体" w:cs="宋体"/>
          <w:sz w:val="28"/>
          <w:szCs w:val="28"/>
        </w:rPr>
      </w:pPr>
      <w:r>
        <w:rPr>
          <w:rFonts w:hint="eastAsia" w:ascii="宋体" w:hAnsi="宋体" w:eastAsia="宋体" w:cs="宋体"/>
          <w:sz w:val="28"/>
          <w:szCs w:val="28"/>
        </w:rPr>
        <w:t>投标人针对本项目供货能提供的质量保证范围、质保期限、售后服务、等内容。</w:t>
      </w:r>
    </w:p>
    <w:p>
      <w:pPr>
        <w:pStyle w:val="2"/>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rPr>
          <w:rFonts w:hint="eastAsia" w:ascii="宋体" w:hAnsi="宋体" w:eastAsia="宋体" w:cs="宋体"/>
          <w:sz w:val="28"/>
          <w:szCs w:val="28"/>
        </w:rPr>
      </w:pPr>
    </w:p>
    <w:p>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pPr>
        <w:pStyle w:val="2"/>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5040" w:firstLineChars="1800"/>
        <w:rPr>
          <w:rFonts w:hint="eastAsia" w:ascii="宋体" w:hAnsi="宋体" w:eastAsia="宋体" w:cs="宋体"/>
          <w:sz w:val="32"/>
          <w:szCs w:val="32"/>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rPr>
        <w:t>日期：</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562" w:firstLineChars="200"/>
        <w:jc w:val="center"/>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u w:val="none" w:color="auto"/>
          <w:vertAlign w:val="baseline"/>
          <w:lang w:val="en-US" w:eastAsia="zh-CN"/>
        </w:rPr>
        <w:t xml:space="preserve"> 八   </w:t>
      </w:r>
      <w:r>
        <w:rPr>
          <w:rFonts w:hint="eastAsia" w:ascii="宋体" w:hAnsi="宋体" w:eastAsia="宋体" w:cs="宋体"/>
          <w:b/>
          <w:bCs/>
          <w:kern w:val="2"/>
          <w:sz w:val="28"/>
          <w:szCs w:val="28"/>
          <w:lang w:val="en-US" w:eastAsia="zh-CN" w:bidi="ar-SA"/>
        </w:rPr>
        <w:t>陕西燃气集团工程有限公司</w:t>
      </w:r>
    </w:p>
    <w:p>
      <w:pPr>
        <w:pStyle w:val="18"/>
        <w:keepNext w:val="0"/>
        <w:keepLines w:val="0"/>
        <w:pageBreakBefore w:val="0"/>
        <w:kinsoku/>
        <w:wordWrap/>
        <w:bidi w:val="0"/>
        <w:spacing w:after="0" w:line="240" w:lineRule="auto"/>
        <w:ind w:right="0" w:rightChars="0"/>
        <w:jc w:val="center"/>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bidi="ar-SA"/>
        </w:rPr>
        <w:t>西安国际港务区融创DK3、融创DK4、枫林九溪、中冶府邸、陆港三期支线、招商南地块管道工程钢管采购</w:t>
      </w:r>
      <w:r>
        <w:rPr>
          <w:rFonts w:hint="eastAsia" w:ascii="宋体" w:hAnsi="宋体" w:eastAsia="宋体" w:cs="宋体"/>
          <w:b/>
          <w:bCs/>
          <w:kern w:val="2"/>
          <w:sz w:val="28"/>
          <w:szCs w:val="28"/>
          <w:lang w:eastAsia="zh-CN"/>
        </w:rPr>
        <w:t>报价邀请</w:t>
      </w:r>
      <w:r>
        <w:rPr>
          <w:rFonts w:hint="eastAsia" w:ascii="宋体" w:hAnsi="宋体" w:eastAsia="宋体" w:cs="宋体"/>
          <w:b/>
          <w:bCs/>
          <w:kern w:val="2"/>
          <w:sz w:val="28"/>
          <w:szCs w:val="28"/>
        </w:rPr>
        <w:t>回执</w:t>
      </w:r>
    </w:p>
    <w:p>
      <w:pPr>
        <w:pStyle w:val="18"/>
        <w:spacing w:line="580" w:lineRule="exact"/>
        <w:ind w:firstLine="480" w:firstLineChars="200"/>
        <w:jc w:val="both"/>
        <w:rPr>
          <w:rFonts w:ascii="宋体" w:hAnsi="宋体" w:eastAsia="宋体"/>
          <w:kern w:val="2"/>
          <w:sz w:val="24"/>
          <w:szCs w:val="24"/>
          <w:lang w:eastAsia="zh-CN"/>
        </w:rPr>
      </w:pPr>
      <w:r>
        <w:rPr>
          <w:rFonts w:hint="eastAsia" w:ascii="宋体" w:hAnsi="宋体" w:eastAsia="宋体"/>
          <w:kern w:val="2"/>
          <w:sz w:val="24"/>
          <w:szCs w:val="24"/>
          <w:lang w:eastAsia="zh-CN"/>
        </w:rPr>
        <w:t>我公司同意并接受该项目报价函的内容，参与陕西燃气集团工程有限公司:</w:t>
      </w:r>
      <w:r>
        <w:rPr>
          <w:rFonts w:hint="eastAsia" w:ascii="宋体" w:hAnsi="宋体" w:eastAsia="宋体" w:cs="仿宋_GB2312"/>
          <w:i w:val="0"/>
          <w:iCs w:val="0"/>
          <w:sz w:val="24"/>
          <w:szCs w:val="24"/>
          <w:u w:val="single"/>
          <w:lang w:val="en-US" w:eastAsia="zh-CN"/>
        </w:rPr>
        <w:t>西安国际港务区融创DK3、融创DK4、枫林九溪、中冶府邸、陆港三期支线、招商南地块管道工程钢管采购</w:t>
      </w:r>
      <w:r>
        <w:rPr>
          <w:rFonts w:hint="eastAsia" w:ascii="宋体" w:hAnsi="宋体" w:eastAsia="宋体"/>
          <w:kern w:val="2"/>
          <w:sz w:val="24"/>
          <w:szCs w:val="24"/>
          <w:lang w:eastAsia="zh-CN"/>
        </w:rPr>
        <w:t>的报价。我公司将安排</w:t>
      </w:r>
      <w:r>
        <w:rPr>
          <w:rFonts w:hint="eastAsia" w:ascii="宋体" w:hAnsi="宋体" w:eastAsia="宋体"/>
          <w:kern w:val="2"/>
          <w:sz w:val="24"/>
          <w:szCs w:val="24"/>
          <w:u w:val="single"/>
          <w:lang w:eastAsia="zh-CN"/>
        </w:rPr>
        <w:t xml:space="preserve"> </w:t>
      </w:r>
      <w:r>
        <w:rPr>
          <w:rFonts w:ascii="宋体" w:hAnsi="宋体" w:eastAsia="宋体"/>
          <w:kern w:val="2"/>
          <w:sz w:val="24"/>
          <w:szCs w:val="24"/>
          <w:u w:val="single"/>
          <w:lang w:eastAsia="zh-CN"/>
        </w:rPr>
        <w:t xml:space="preserve">  </w:t>
      </w:r>
      <w:r>
        <w:rPr>
          <w:rFonts w:hint="eastAsia" w:ascii="宋体" w:hAnsi="宋体" w:eastAsia="宋体"/>
          <w:kern w:val="2"/>
          <w:sz w:val="24"/>
          <w:szCs w:val="24"/>
          <w:u w:val="single"/>
          <w:lang w:eastAsia="zh-CN"/>
        </w:rPr>
        <w:t xml:space="preserve"> </w:t>
      </w:r>
      <w:r>
        <w:rPr>
          <w:rFonts w:hint="eastAsia" w:ascii="宋体" w:hAnsi="宋体" w:eastAsia="宋体"/>
          <w:kern w:val="2"/>
          <w:sz w:val="24"/>
          <w:szCs w:val="24"/>
          <w:lang w:eastAsia="zh-CN"/>
        </w:rPr>
        <w:t>（先生/女士）作为本次报价的联系人，联系电话为</w:t>
      </w:r>
      <w:r>
        <w:rPr>
          <w:rFonts w:hint="eastAsia" w:ascii="宋体" w:hAnsi="宋体" w:eastAsia="宋体"/>
          <w:kern w:val="2"/>
          <w:sz w:val="24"/>
          <w:szCs w:val="24"/>
          <w:u w:val="single"/>
          <w:lang w:eastAsia="zh-CN"/>
        </w:rPr>
        <w:t xml:space="preserve">             </w:t>
      </w:r>
      <w:r>
        <w:rPr>
          <w:rFonts w:hint="eastAsia" w:ascii="宋体" w:hAnsi="宋体" w:eastAsia="宋体"/>
          <w:kern w:val="2"/>
          <w:sz w:val="24"/>
          <w:szCs w:val="24"/>
          <w:lang w:eastAsia="zh-CN"/>
        </w:rPr>
        <w:t>。我们将按贵公司要求提交相应文件，对于报价期间的部分往来文件我们接受以电邮/传真方式进行传递。</w:t>
      </w:r>
    </w:p>
    <w:p>
      <w:pPr>
        <w:pStyle w:val="19"/>
        <w:snapToGrid w:val="0"/>
        <w:spacing w:line="580" w:lineRule="exact"/>
        <w:jc w:val="both"/>
        <w:rPr>
          <w:rFonts w:ascii="宋体" w:hAnsi="宋体" w:eastAsia="宋体"/>
          <w:kern w:val="2"/>
          <w:sz w:val="24"/>
          <w:szCs w:val="24"/>
          <w:lang w:eastAsia="zh-CN"/>
        </w:rPr>
      </w:pPr>
    </w:p>
    <w:p>
      <w:pPr>
        <w:pStyle w:val="19"/>
        <w:snapToGrid w:val="0"/>
        <w:spacing w:line="580" w:lineRule="exact"/>
        <w:jc w:val="both"/>
        <w:rPr>
          <w:rFonts w:ascii="宋体" w:hAnsi="宋体" w:eastAsia="宋体"/>
          <w:kern w:val="2"/>
          <w:sz w:val="24"/>
          <w:szCs w:val="24"/>
          <w:lang w:eastAsia="zh-CN"/>
        </w:rPr>
      </w:pPr>
    </w:p>
    <w:p>
      <w:pPr>
        <w:keepNext w:val="0"/>
        <w:keepLines w:val="0"/>
        <w:pageBreakBefore w:val="0"/>
        <w:tabs>
          <w:tab w:val="left" w:pos="6600"/>
        </w:tabs>
        <w:kinsoku/>
        <w:wordWrap/>
        <w:bidi w:val="0"/>
        <w:snapToGrid w:val="0"/>
        <w:spacing w:after="0" w:line="240" w:lineRule="auto"/>
        <w:ind w:leftChars="0" w:right="0" w:rightChars="0" w:firstLine="480" w:firstLineChars="200"/>
        <w:jc w:val="center"/>
        <w:textAlignment w:val="bottom"/>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洽谈单位</w:t>
      </w:r>
      <w:r>
        <w:rPr>
          <w:rFonts w:hint="eastAsia" w:ascii="宋体" w:hAnsi="宋体" w:eastAsia="宋体" w:cs="宋体"/>
          <w:sz w:val="24"/>
          <w:szCs w:val="24"/>
        </w:rPr>
        <w:t>（盖章）</w:t>
      </w:r>
      <w:r>
        <w:rPr>
          <w:rFonts w:hint="eastAsia" w:ascii="宋体" w:hAnsi="宋体" w:eastAsia="宋体" w:cs="宋体"/>
          <w:sz w:val="24"/>
          <w:szCs w:val="24"/>
          <w:lang w:eastAsia="zh-CN"/>
        </w:rPr>
        <w:t>：</w:t>
      </w:r>
    </w:p>
    <w:p>
      <w:pPr>
        <w:keepNext w:val="0"/>
        <w:keepLines w:val="0"/>
        <w:pageBreakBefore w:val="0"/>
        <w:tabs>
          <w:tab w:val="left" w:pos="6600"/>
        </w:tabs>
        <w:kinsoku/>
        <w:wordWrap/>
        <w:bidi w:val="0"/>
        <w:snapToGrid w:val="0"/>
        <w:spacing w:after="0" w:line="240" w:lineRule="auto"/>
        <w:ind w:leftChars="0" w:right="0" w:rightChars="0" w:firstLine="480" w:firstLineChars="200"/>
        <w:jc w:val="center"/>
        <w:textAlignment w:val="bottom"/>
        <w:rPr>
          <w:rFonts w:hint="eastAsia" w:ascii="宋体" w:hAnsi="宋体" w:eastAsia="宋体" w:cs="宋体"/>
          <w:sz w:val="24"/>
          <w:szCs w:val="24"/>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480" w:firstLineChars="200"/>
        <w:jc w:val="center"/>
        <w:textAlignment w:val="bottom"/>
        <w:rPr>
          <w:rFonts w:hint="eastAsia" w:ascii="宋体" w:hAnsi="宋体" w:eastAsia="宋体" w:cs="宋体"/>
          <w:kern w:val="2"/>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pStyle w:val="9"/>
        <w:rPr>
          <w:rFonts w:ascii="宋体" w:hAnsi="宋体" w:eastAsia="宋体"/>
          <w:lang w:eastAsia="zh-CN"/>
        </w:rPr>
      </w:pPr>
    </w:p>
    <w:p>
      <w:pPr>
        <w:pStyle w:val="9"/>
        <w:rPr>
          <w:rFonts w:ascii="宋体" w:hAnsi="宋体" w:eastAsia="宋体"/>
          <w:lang w:eastAsia="zh-CN"/>
        </w:rPr>
      </w:pPr>
    </w:p>
    <w:bookmarkEnd w:id="0"/>
    <w:p>
      <w:pPr>
        <w:rPr>
          <w:rFonts w:ascii="宋体" w:hAnsi="宋体" w:eastAsia="宋体"/>
          <w:vanish/>
          <w:lang w:eastAsia="zh-CN"/>
        </w:rPr>
      </w:pPr>
    </w:p>
    <w:sectPr>
      <w:pgSz w:w="11906" w:h="16838"/>
      <w:pgMar w:top="1701" w:right="1361" w:bottom="1531" w:left="147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embedRegular r:id="rId1" w:fontKey="{7402286B-8259-4B5D-BC33-2508387AFEE2}"/>
  </w:font>
  <w:font w:name="方正小标宋_GBK">
    <w:panose1 w:val="03000509000000000000"/>
    <w:charset w:val="86"/>
    <w:family w:val="auto"/>
    <w:pitch w:val="default"/>
    <w:sig w:usb0="00000001" w:usb1="080E0000" w:usb2="00000000" w:usb3="00000000" w:csb0="00040000" w:csb1="00000000"/>
    <w:embedRegular r:id="rId2" w:fontKey="{4B5F4148-D3BC-4E71-8F80-5325FC4D7D38}"/>
  </w:font>
  <w:font w:name="方正小标宋简体">
    <w:panose1 w:val="03000509000000000000"/>
    <w:charset w:val="86"/>
    <w:family w:val="script"/>
    <w:pitch w:val="default"/>
    <w:sig w:usb0="00000001" w:usb1="080E0000" w:usb2="00000000" w:usb3="00000000" w:csb0="00040000" w:csb1="00000000"/>
    <w:embedRegular r:id="rId3" w:fontKey="{20D257B5-873D-47EF-9236-B8154060489F}"/>
  </w:font>
  <w:font w:name="仿宋_GB2312">
    <w:panose1 w:val="02010609030101010101"/>
    <w:charset w:val="86"/>
    <w:family w:val="modern"/>
    <w:pitch w:val="default"/>
    <w:sig w:usb0="00000001" w:usb1="080E0000" w:usb2="00000000" w:usb3="00000000" w:csb0="00040000" w:csb1="00000000"/>
    <w:embedRegular r:id="rId4" w:fontKey="{F382A096-9C75-47D9-B2DD-F300A0C1D17A}"/>
  </w:font>
  <w:font w:name="仿宋">
    <w:panose1 w:val="02010609060101010101"/>
    <w:charset w:val="86"/>
    <w:family w:val="modern"/>
    <w:pitch w:val="default"/>
    <w:sig w:usb0="800002BF" w:usb1="38CF7CFA" w:usb2="00000016" w:usb3="00000000" w:csb0="00040001" w:csb1="00000000"/>
    <w:embedRegular r:id="rId5" w:fontKey="{8586C4D7-0DF2-4F99-8D34-B5668B2B6161}"/>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95A087E2"/>
    <w:multiLevelType w:val="singleLevel"/>
    <w:tmpl w:val="95A087E2"/>
    <w:lvl w:ilvl="0" w:tentative="0">
      <w:start w:val="1"/>
      <w:numFmt w:val="chineseCounting"/>
      <w:suff w:val="nothing"/>
      <w:lvlText w:val="%1、"/>
      <w:lvlJc w:val="left"/>
      <w:rPr>
        <w:rFonts w:hint="eastAsia"/>
      </w:rPr>
    </w:lvl>
  </w:abstractNum>
  <w:abstractNum w:abstractNumId="2">
    <w:nsid w:val="FF9523AE"/>
    <w:multiLevelType w:val="singleLevel"/>
    <w:tmpl w:val="FF9523AE"/>
    <w:lvl w:ilvl="0" w:tentative="0">
      <w:start w:val="1"/>
      <w:numFmt w:val="chineseCounting"/>
      <w:suff w:val="nothing"/>
      <w:lvlText w:val="%1、"/>
      <w:lvlJc w:val="left"/>
      <w:rPr>
        <w:rFonts w:hint="eastAsia"/>
      </w:rPr>
    </w:lvl>
  </w:abstractNum>
  <w:abstractNum w:abstractNumId="3">
    <w:nsid w:val="682DEC45"/>
    <w:multiLevelType w:val="singleLevel"/>
    <w:tmpl w:val="682DEC45"/>
    <w:lvl w:ilvl="0" w:tentative="0">
      <w:start w:val="10"/>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ZmY1ZWZhNjVhNGE2NWE0OGUxNWQ0NzNmMTQ2YTIifQ=="/>
  </w:docVars>
  <w:rsids>
    <w:rsidRoot w:val="00172A27"/>
    <w:rsid w:val="000414DA"/>
    <w:rsid w:val="000973C5"/>
    <w:rsid w:val="000B1F27"/>
    <w:rsid w:val="000C1A8C"/>
    <w:rsid w:val="000F5D96"/>
    <w:rsid w:val="00117053"/>
    <w:rsid w:val="00117715"/>
    <w:rsid w:val="00131A1F"/>
    <w:rsid w:val="00143FA3"/>
    <w:rsid w:val="0016265C"/>
    <w:rsid w:val="00170591"/>
    <w:rsid w:val="00172A27"/>
    <w:rsid w:val="00195722"/>
    <w:rsid w:val="001B2227"/>
    <w:rsid w:val="001C6B62"/>
    <w:rsid w:val="001E4676"/>
    <w:rsid w:val="001E55F6"/>
    <w:rsid w:val="001E5D98"/>
    <w:rsid w:val="00236F0C"/>
    <w:rsid w:val="002502BC"/>
    <w:rsid w:val="00255F0A"/>
    <w:rsid w:val="00275D4A"/>
    <w:rsid w:val="00277699"/>
    <w:rsid w:val="002921E3"/>
    <w:rsid w:val="002B73B1"/>
    <w:rsid w:val="002C622C"/>
    <w:rsid w:val="00304FF2"/>
    <w:rsid w:val="00317831"/>
    <w:rsid w:val="003235C3"/>
    <w:rsid w:val="00377155"/>
    <w:rsid w:val="003772B3"/>
    <w:rsid w:val="00394417"/>
    <w:rsid w:val="003C70AD"/>
    <w:rsid w:val="00403258"/>
    <w:rsid w:val="0044535F"/>
    <w:rsid w:val="00490396"/>
    <w:rsid w:val="004B2A76"/>
    <w:rsid w:val="004D61AF"/>
    <w:rsid w:val="00524465"/>
    <w:rsid w:val="0052727B"/>
    <w:rsid w:val="005315CC"/>
    <w:rsid w:val="0054723A"/>
    <w:rsid w:val="00570698"/>
    <w:rsid w:val="005724E3"/>
    <w:rsid w:val="00575C1A"/>
    <w:rsid w:val="00581AB1"/>
    <w:rsid w:val="0059297E"/>
    <w:rsid w:val="0059591B"/>
    <w:rsid w:val="005A4B3B"/>
    <w:rsid w:val="005A4D28"/>
    <w:rsid w:val="005A64C5"/>
    <w:rsid w:val="005C20D2"/>
    <w:rsid w:val="005E0E2E"/>
    <w:rsid w:val="005E4585"/>
    <w:rsid w:val="005F31C8"/>
    <w:rsid w:val="00610D9B"/>
    <w:rsid w:val="00686358"/>
    <w:rsid w:val="00707D2F"/>
    <w:rsid w:val="0071573D"/>
    <w:rsid w:val="007709F9"/>
    <w:rsid w:val="00820363"/>
    <w:rsid w:val="00821913"/>
    <w:rsid w:val="00826103"/>
    <w:rsid w:val="00852F78"/>
    <w:rsid w:val="00857749"/>
    <w:rsid w:val="00867D4C"/>
    <w:rsid w:val="00872FAB"/>
    <w:rsid w:val="00882045"/>
    <w:rsid w:val="008B0D3E"/>
    <w:rsid w:val="008B21B6"/>
    <w:rsid w:val="008C624A"/>
    <w:rsid w:val="008E7D0E"/>
    <w:rsid w:val="008F75F2"/>
    <w:rsid w:val="009421AC"/>
    <w:rsid w:val="00943B90"/>
    <w:rsid w:val="00956F47"/>
    <w:rsid w:val="009A1BF3"/>
    <w:rsid w:val="009F1D17"/>
    <w:rsid w:val="009F7741"/>
    <w:rsid w:val="00A1791F"/>
    <w:rsid w:val="00A729B7"/>
    <w:rsid w:val="00A87B2E"/>
    <w:rsid w:val="00A96488"/>
    <w:rsid w:val="00A9764B"/>
    <w:rsid w:val="00AC7257"/>
    <w:rsid w:val="00AC75E5"/>
    <w:rsid w:val="00B0218E"/>
    <w:rsid w:val="00B36DEF"/>
    <w:rsid w:val="00B43AEC"/>
    <w:rsid w:val="00B460EA"/>
    <w:rsid w:val="00B51113"/>
    <w:rsid w:val="00B57561"/>
    <w:rsid w:val="00B6025B"/>
    <w:rsid w:val="00B71F24"/>
    <w:rsid w:val="00BB4853"/>
    <w:rsid w:val="00BD6DA5"/>
    <w:rsid w:val="00BF1014"/>
    <w:rsid w:val="00BF63FF"/>
    <w:rsid w:val="00C4435A"/>
    <w:rsid w:val="00C476DD"/>
    <w:rsid w:val="00C54FB8"/>
    <w:rsid w:val="00C5502B"/>
    <w:rsid w:val="00C76C1D"/>
    <w:rsid w:val="00CA27B6"/>
    <w:rsid w:val="00CE383B"/>
    <w:rsid w:val="00D166A4"/>
    <w:rsid w:val="00D57929"/>
    <w:rsid w:val="00DD1814"/>
    <w:rsid w:val="00DD6292"/>
    <w:rsid w:val="00DE3315"/>
    <w:rsid w:val="00DE4788"/>
    <w:rsid w:val="00E11498"/>
    <w:rsid w:val="00E14449"/>
    <w:rsid w:val="00E25265"/>
    <w:rsid w:val="00E44E0E"/>
    <w:rsid w:val="00E478FE"/>
    <w:rsid w:val="00E51D81"/>
    <w:rsid w:val="00E72FFF"/>
    <w:rsid w:val="00E74583"/>
    <w:rsid w:val="00EC0737"/>
    <w:rsid w:val="00EF090A"/>
    <w:rsid w:val="00F31728"/>
    <w:rsid w:val="00F71C44"/>
    <w:rsid w:val="00F73A20"/>
    <w:rsid w:val="00FA01EF"/>
    <w:rsid w:val="00FA5B3E"/>
    <w:rsid w:val="00FB23E2"/>
    <w:rsid w:val="00FB58F9"/>
    <w:rsid w:val="00FC1425"/>
    <w:rsid w:val="021A6B85"/>
    <w:rsid w:val="02284985"/>
    <w:rsid w:val="02900EE4"/>
    <w:rsid w:val="02B66639"/>
    <w:rsid w:val="02F92D08"/>
    <w:rsid w:val="031F6DBB"/>
    <w:rsid w:val="0339667E"/>
    <w:rsid w:val="03584952"/>
    <w:rsid w:val="04BE06D4"/>
    <w:rsid w:val="05D241FD"/>
    <w:rsid w:val="05F5350E"/>
    <w:rsid w:val="06540E18"/>
    <w:rsid w:val="06CE2F57"/>
    <w:rsid w:val="074F739B"/>
    <w:rsid w:val="075D403A"/>
    <w:rsid w:val="0798099B"/>
    <w:rsid w:val="080442DB"/>
    <w:rsid w:val="08FB4278"/>
    <w:rsid w:val="0BC31A7A"/>
    <w:rsid w:val="0BCC0B19"/>
    <w:rsid w:val="0BE81B6C"/>
    <w:rsid w:val="0C7A35EF"/>
    <w:rsid w:val="0C932C75"/>
    <w:rsid w:val="0E460C3F"/>
    <w:rsid w:val="0E665E0E"/>
    <w:rsid w:val="0F4D5C3A"/>
    <w:rsid w:val="0F523506"/>
    <w:rsid w:val="103B1908"/>
    <w:rsid w:val="10710826"/>
    <w:rsid w:val="10750A0A"/>
    <w:rsid w:val="10865127"/>
    <w:rsid w:val="10CC4C9B"/>
    <w:rsid w:val="10CE0A35"/>
    <w:rsid w:val="10E36DD8"/>
    <w:rsid w:val="12ED1816"/>
    <w:rsid w:val="136F7AD8"/>
    <w:rsid w:val="137E09C4"/>
    <w:rsid w:val="14077628"/>
    <w:rsid w:val="141B1F95"/>
    <w:rsid w:val="141F3E3F"/>
    <w:rsid w:val="147F3E55"/>
    <w:rsid w:val="151249A8"/>
    <w:rsid w:val="15421315"/>
    <w:rsid w:val="157D0D3C"/>
    <w:rsid w:val="15FA4078"/>
    <w:rsid w:val="16310318"/>
    <w:rsid w:val="16B10603"/>
    <w:rsid w:val="171657DF"/>
    <w:rsid w:val="172660EF"/>
    <w:rsid w:val="180B6B66"/>
    <w:rsid w:val="182F0924"/>
    <w:rsid w:val="18A44367"/>
    <w:rsid w:val="18B763EC"/>
    <w:rsid w:val="18CB0446"/>
    <w:rsid w:val="18F40252"/>
    <w:rsid w:val="19166310"/>
    <w:rsid w:val="194E2536"/>
    <w:rsid w:val="1977518A"/>
    <w:rsid w:val="1989231C"/>
    <w:rsid w:val="19923812"/>
    <w:rsid w:val="19C07906"/>
    <w:rsid w:val="1A044D0B"/>
    <w:rsid w:val="1B031DCC"/>
    <w:rsid w:val="1B3A75C2"/>
    <w:rsid w:val="1B4036EC"/>
    <w:rsid w:val="1C223DAD"/>
    <w:rsid w:val="1CC42856"/>
    <w:rsid w:val="1D9837BC"/>
    <w:rsid w:val="1E225190"/>
    <w:rsid w:val="1E393184"/>
    <w:rsid w:val="1E653009"/>
    <w:rsid w:val="1EEC4B68"/>
    <w:rsid w:val="1EF9653F"/>
    <w:rsid w:val="1FD05947"/>
    <w:rsid w:val="21070643"/>
    <w:rsid w:val="2114047B"/>
    <w:rsid w:val="21802F90"/>
    <w:rsid w:val="21FB768F"/>
    <w:rsid w:val="22497C84"/>
    <w:rsid w:val="23A9103B"/>
    <w:rsid w:val="23ED7834"/>
    <w:rsid w:val="245160AB"/>
    <w:rsid w:val="252A5445"/>
    <w:rsid w:val="2543318A"/>
    <w:rsid w:val="26323912"/>
    <w:rsid w:val="26E23A09"/>
    <w:rsid w:val="27901575"/>
    <w:rsid w:val="282C0BEE"/>
    <w:rsid w:val="287E4F92"/>
    <w:rsid w:val="2899631A"/>
    <w:rsid w:val="28C334D0"/>
    <w:rsid w:val="2956512A"/>
    <w:rsid w:val="29873EBD"/>
    <w:rsid w:val="29F55728"/>
    <w:rsid w:val="2A460F9B"/>
    <w:rsid w:val="2B167501"/>
    <w:rsid w:val="2B3063AE"/>
    <w:rsid w:val="2B891519"/>
    <w:rsid w:val="2BB211F8"/>
    <w:rsid w:val="2BDE78EE"/>
    <w:rsid w:val="2CBD75AC"/>
    <w:rsid w:val="2E563CFA"/>
    <w:rsid w:val="2FB04910"/>
    <w:rsid w:val="30E87D95"/>
    <w:rsid w:val="320F4EAD"/>
    <w:rsid w:val="32223F50"/>
    <w:rsid w:val="33EF39D8"/>
    <w:rsid w:val="340E44DD"/>
    <w:rsid w:val="360841A3"/>
    <w:rsid w:val="369A1B13"/>
    <w:rsid w:val="37421881"/>
    <w:rsid w:val="378B6E72"/>
    <w:rsid w:val="37C05BA3"/>
    <w:rsid w:val="38EC0D5C"/>
    <w:rsid w:val="3951514E"/>
    <w:rsid w:val="3A5B37BF"/>
    <w:rsid w:val="3A69208A"/>
    <w:rsid w:val="3A7F770E"/>
    <w:rsid w:val="3A882472"/>
    <w:rsid w:val="3ADD2C47"/>
    <w:rsid w:val="3B417482"/>
    <w:rsid w:val="3B6A66BB"/>
    <w:rsid w:val="3BAD293D"/>
    <w:rsid w:val="3BD27948"/>
    <w:rsid w:val="3C494026"/>
    <w:rsid w:val="3C722C08"/>
    <w:rsid w:val="3C7718E2"/>
    <w:rsid w:val="3C8E3CF4"/>
    <w:rsid w:val="3C901FFF"/>
    <w:rsid w:val="3D6B36D2"/>
    <w:rsid w:val="3D736D38"/>
    <w:rsid w:val="3DBE7828"/>
    <w:rsid w:val="3E6902A0"/>
    <w:rsid w:val="3EC872CE"/>
    <w:rsid w:val="3FA63823"/>
    <w:rsid w:val="400C0614"/>
    <w:rsid w:val="4057639D"/>
    <w:rsid w:val="43847BEF"/>
    <w:rsid w:val="43C63DE8"/>
    <w:rsid w:val="43D76FDE"/>
    <w:rsid w:val="44370438"/>
    <w:rsid w:val="444C4978"/>
    <w:rsid w:val="455A0EAE"/>
    <w:rsid w:val="45CF7CEC"/>
    <w:rsid w:val="471125FA"/>
    <w:rsid w:val="476049EF"/>
    <w:rsid w:val="485D715E"/>
    <w:rsid w:val="489C1DBF"/>
    <w:rsid w:val="49301FA9"/>
    <w:rsid w:val="49F077C0"/>
    <w:rsid w:val="4A6A2F23"/>
    <w:rsid w:val="4A911789"/>
    <w:rsid w:val="4AB918AE"/>
    <w:rsid w:val="4B7E5126"/>
    <w:rsid w:val="4B88642E"/>
    <w:rsid w:val="4B900149"/>
    <w:rsid w:val="4BD417A5"/>
    <w:rsid w:val="4E57437B"/>
    <w:rsid w:val="4E8972EB"/>
    <w:rsid w:val="4EF703D2"/>
    <w:rsid w:val="4F011030"/>
    <w:rsid w:val="4F5F2BA5"/>
    <w:rsid w:val="4F89026C"/>
    <w:rsid w:val="4FC77FB6"/>
    <w:rsid w:val="500E27F0"/>
    <w:rsid w:val="50332C0A"/>
    <w:rsid w:val="50612334"/>
    <w:rsid w:val="50A10742"/>
    <w:rsid w:val="50BA7947"/>
    <w:rsid w:val="51533C9C"/>
    <w:rsid w:val="521B663F"/>
    <w:rsid w:val="528D6406"/>
    <w:rsid w:val="529821BD"/>
    <w:rsid w:val="529F182D"/>
    <w:rsid w:val="52BB4E20"/>
    <w:rsid w:val="52D07761"/>
    <w:rsid w:val="53671A02"/>
    <w:rsid w:val="536A3E77"/>
    <w:rsid w:val="53E703A8"/>
    <w:rsid w:val="55652652"/>
    <w:rsid w:val="566454E2"/>
    <w:rsid w:val="5722425E"/>
    <w:rsid w:val="57B05886"/>
    <w:rsid w:val="581B3CFC"/>
    <w:rsid w:val="58344699"/>
    <w:rsid w:val="58E572B4"/>
    <w:rsid w:val="596B5C33"/>
    <w:rsid w:val="5A1C3973"/>
    <w:rsid w:val="5B02144B"/>
    <w:rsid w:val="5B8A795D"/>
    <w:rsid w:val="5D2C0FBC"/>
    <w:rsid w:val="5D713397"/>
    <w:rsid w:val="5E303FEA"/>
    <w:rsid w:val="5E54073A"/>
    <w:rsid w:val="5EA774FE"/>
    <w:rsid w:val="5EDB1AE4"/>
    <w:rsid w:val="5EEB040B"/>
    <w:rsid w:val="5F4B3C70"/>
    <w:rsid w:val="607B560D"/>
    <w:rsid w:val="60E32E3B"/>
    <w:rsid w:val="60FA7CA4"/>
    <w:rsid w:val="619A0F0A"/>
    <w:rsid w:val="61D1642E"/>
    <w:rsid w:val="6226497B"/>
    <w:rsid w:val="637F6141"/>
    <w:rsid w:val="63A5595D"/>
    <w:rsid w:val="648543C8"/>
    <w:rsid w:val="64DA239D"/>
    <w:rsid w:val="67573DB9"/>
    <w:rsid w:val="67A148B0"/>
    <w:rsid w:val="68392285"/>
    <w:rsid w:val="684B2FF8"/>
    <w:rsid w:val="68BB275A"/>
    <w:rsid w:val="68D832D0"/>
    <w:rsid w:val="6A3D6D75"/>
    <w:rsid w:val="6A783AA1"/>
    <w:rsid w:val="6AFB26A3"/>
    <w:rsid w:val="6C5E3D79"/>
    <w:rsid w:val="6CB74883"/>
    <w:rsid w:val="6CF162B1"/>
    <w:rsid w:val="6DAA4478"/>
    <w:rsid w:val="6E335B38"/>
    <w:rsid w:val="6FB62812"/>
    <w:rsid w:val="70205B1C"/>
    <w:rsid w:val="70582F59"/>
    <w:rsid w:val="70664F9A"/>
    <w:rsid w:val="70BE0BF9"/>
    <w:rsid w:val="71E0516A"/>
    <w:rsid w:val="72C543CA"/>
    <w:rsid w:val="7313595B"/>
    <w:rsid w:val="738A4569"/>
    <w:rsid w:val="73EB0347"/>
    <w:rsid w:val="740A6CA7"/>
    <w:rsid w:val="749103C4"/>
    <w:rsid w:val="74BF4B6E"/>
    <w:rsid w:val="75F66E3F"/>
    <w:rsid w:val="76A54F9A"/>
    <w:rsid w:val="77400D36"/>
    <w:rsid w:val="77C44511"/>
    <w:rsid w:val="77DE4844"/>
    <w:rsid w:val="7955776D"/>
    <w:rsid w:val="79CA058B"/>
    <w:rsid w:val="7A0A596D"/>
    <w:rsid w:val="7A2A2281"/>
    <w:rsid w:val="7A5A5FFC"/>
    <w:rsid w:val="7B7970DF"/>
    <w:rsid w:val="7C106D34"/>
    <w:rsid w:val="7CAB5E34"/>
    <w:rsid w:val="7CC110C9"/>
    <w:rsid w:val="7D76782E"/>
    <w:rsid w:val="7D8D0796"/>
    <w:rsid w:val="7DAF2E0D"/>
    <w:rsid w:val="7E5E1DAD"/>
    <w:rsid w:val="7E79684A"/>
    <w:rsid w:val="7EC76825"/>
    <w:rsid w:val="7EDB7EF1"/>
    <w:rsid w:val="7FC8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6"/>
    <w:next w:val="6"/>
    <w:qFormat/>
    <w:uiPriority w:val="0"/>
    <w:pPr>
      <w:keepNext/>
      <w:keepLines/>
      <w:spacing w:line="415" w:lineRule="auto"/>
      <w:outlineLvl w:val="1"/>
    </w:pPr>
    <w:rPr>
      <w:rFonts w:eastAsia="黑体"/>
      <w:bCs/>
      <w:szCs w:val="32"/>
    </w:rPr>
  </w:style>
  <w:style w:type="paragraph" w:styleId="7">
    <w:name w:val="heading 3"/>
    <w:basedOn w:val="1"/>
    <w:next w:val="1"/>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spacing w:before="100" w:beforeAutospacing="1" w:after="100" w:afterAutospacing="1"/>
    </w:pPr>
    <w:rPr>
      <w:rFonts w:hint="eastAsia" w:ascii="宋体" w:hAnsi="宋体" w:eastAsia="宋体"/>
      <w:sz w:val="24"/>
      <w:szCs w:val="24"/>
      <w:lang w:eastAsia="zh-CN"/>
    </w:rPr>
  </w:style>
  <w:style w:type="paragraph" w:styleId="6">
    <w:name w:val="Title"/>
    <w:basedOn w:val="1"/>
    <w:qFormat/>
    <w:uiPriority w:val="0"/>
    <w:pPr>
      <w:spacing w:before="240" w:after="60"/>
      <w:jc w:val="center"/>
      <w:outlineLvl w:val="0"/>
    </w:pPr>
    <w:rPr>
      <w:rFonts w:ascii="Arial" w:hAnsi="Arial"/>
      <w:b/>
      <w:sz w:val="32"/>
    </w:rPr>
  </w:style>
  <w:style w:type="paragraph" w:styleId="8">
    <w:name w:val="Normal Indent"/>
    <w:basedOn w:val="1"/>
    <w:qFormat/>
    <w:uiPriority w:val="0"/>
    <w:pPr>
      <w:spacing w:line="300" w:lineRule="auto"/>
      <w:ind w:firstLine="420" w:firstLineChars="200"/>
    </w:pPr>
    <w:rPr>
      <w:szCs w:val="24"/>
    </w:rPr>
  </w:style>
  <w:style w:type="paragraph" w:styleId="9">
    <w:name w:val="Body Text"/>
    <w:basedOn w:val="1"/>
    <w:next w:val="1"/>
    <w:unhideWhenUsed/>
    <w:qFormat/>
    <w:uiPriority w:val="99"/>
    <w:pPr>
      <w:spacing w:after="120"/>
    </w:pPr>
  </w:style>
  <w:style w:type="paragraph" w:styleId="10">
    <w:name w:val="Balloon Text"/>
    <w:basedOn w:val="1"/>
    <w:link w:val="23"/>
    <w:qFormat/>
    <w:uiPriority w:val="0"/>
    <w:pPr>
      <w:spacing w:after="0" w:line="240" w:lineRule="auto"/>
    </w:pPr>
    <w:rPr>
      <w:sz w:val="18"/>
      <w:szCs w:val="18"/>
    </w:rPr>
  </w:style>
  <w:style w:type="paragraph" w:styleId="11">
    <w:name w:val="footer"/>
    <w:basedOn w:val="1"/>
    <w:next w:val="1"/>
    <w:unhideWhenUsed/>
    <w:qFormat/>
    <w:uiPriority w:val="99"/>
    <w:pPr>
      <w:tabs>
        <w:tab w:val="center" w:pos="4153"/>
        <w:tab w:val="right" w:pos="8306"/>
      </w:tabs>
      <w:snapToGrid w:val="0"/>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unhideWhenUsed/>
    <w:qFormat/>
    <w:uiPriority w:val="99"/>
    <w:rPr>
      <w:color w:val="800080"/>
      <w:u w:val="single"/>
    </w:rPr>
  </w:style>
  <w:style w:type="character" w:styleId="17">
    <w:name w:val="Hyperlink"/>
    <w:basedOn w:val="15"/>
    <w:unhideWhenUsed/>
    <w:qFormat/>
    <w:uiPriority w:val="99"/>
    <w:rPr>
      <w:color w:val="0000FF"/>
      <w:u w:val="single"/>
    </w:rPr>
  </w:style>
  <w:style w:type="paragraph" w:customStyle="1" w:styleId="18">
    <w:name w:val="缺省文本"/>
    <w:basedOn w:val="1"/>
    <w:qFormat/>
    <w:uiPriority w:val="0"/>
    <w:pPr>
      <w:autoSpaceDE w:val="0"/>
      <w:autoSpaceDN w:val="0"/>
      <w:adjustRightInd w:val="0"/>
    </w:pPr>
    <w:rPr>
      <w:sz w:val="24"/>
    </w:rPr>
  </w:style>
  <w:style w:type="paragraph" w:customStyle="1" w:styleId="19">
    <w:name w:val="È±Ê¡ÎÄ±¾:1"/>
    <w:basedOn w:val="1"/>
    <w:qFormat/>
    <w:uiPriority w:val="0"/>
    <w:pPr>
      <w:overflowPunct w:val="0"/>
      <w:autoSpaceDE w:val="0"/>
      <w:autoSpaceDN w:val="0"/>
      <w:adjustRightInd w:val="0"/>
      <w:textAlignment w:val="baseline"/>
    </w:pPr>
    <w:rPr>
      <w:sz w:val="24"/>
      <w:szCs w:val="20"/>
    </w:rPr>
  </w:style>
  <w:style w:type="paragraph" w:customStyle="1" w:styleId="20">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qFormat/>
    <w:uiPriority w:val="0"/>
    <w:pPr>
      <w:spacing w:line="360" w:lineRule="auto"/>
      <w:ind w:firstLine="420" w:firstLineChars="200"/>
    </w:pPr>
    <w:rPr>
      <w:sz w:val="20"/>
      <w:szCs w:val="20"/>
    </w:rPr>
  </w:style>
  <w:style w:type="character" w:customStyle="1" w:styleId="23">
    <w:name w:val="批注框文本 字符"/>
    <w:basedOn w:val="15"/>
    <w:link w:val="10"/>
    <w:qFormat/>
    <w:uiPriority w:val="0"/>
    <w:rPr>
      <w:rFonts w:ascii="微软雅黑" w:hAnsi="微软雅黑" w:eastAsia="微软雅黑"/>
      <w:sz w:val="18"/>
      <w:szCs w:val="18"/>
      <w:lang w:eastAsia="en-US"/>
    </w:rPr>
  </w:style>
  <w:style w:type="character" w:customStyle="1" w:styleId="24">
    <w:name w:val="font31"/>
    <w:qFormat/>
    <w:uiPriority w:val="0"/>
    <w:rPr>
      <w:rFonts w:hint="default" w:ascii="Times New Roman" w:hAnsi="Times New Roman" w:cs="Times New Roman"/>
      <w:color w:val="000000"/>
      <w:sz w:val="28"/>
      <w:szCs w:val="28"/>
      <w:u w:val="none"/>
    </w:rPr>
  </w:style>
  <w:style w:type="character" w:customStyle="1" w:styleId="25">
    <w:name w:val="font01"/>
    <w:basedOn w:val="15"/>
    <w:qFormat/>
    <w:uiPriority w:val="0"/>
    <w:rPr>
      <w:rFonts w:hint="eastAsia" w:ascii="宋体" w:hAnsi="宋体" w:eastAsia="宋体" w:cs="宋体"/>
      <w:color w:val="000000"/>
      <w:sz w:val="28"/>
      <w:szCs w:val="28"/>
      <w:u w:val="none"/>
    </w:rPr>
  </w:style>
  <w:style w:type="character" w:customStyle="1" w:styleId="26">
    <w:name w:val="font51"/>
    <w:basedOn w:val="15"/>
    <w:qFormat/>
    <w:uiPriority w:val="0"/>
    <w:rPr>
      <w:rFonts w:hint="default" w:ascii="Times New Roman" w:hAnsi="Times New Roman" w:cs="Times New Roman"/>
      <w:b/>
      <w:bCs/>
      <w:color w:val="000000"/>
      <w:sz w:val="22"/>
      <w:szCs w:val="22"/>
      <w:u w:val="none"/>
    </w:rPr>
  </w:style>
  <w:style w:type="paragraph" w:customStyle="1" w:styleId="27">
    <w:name w:val="font5"/>
    <w:basedOn w:val="1"/>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5"/>
    <w:qFormat/>
    <w:uiPriority w:val="0"/>
    <w:rPr>
      <w:rFonts w:hint="eastAsia" w:ascii="宋体" w:hAnsi="宋体" w:eastAsia="宋体" w:cs="宋体"/>
      <w:color w:val="000000"/>
      <w:sz w:val="21"/>
      <w:szCs w:val="21"/>
      <w:u w:val="single"/>
    </w:rPr>
  </w:style>
  <w:style w:type="character" w:customStyle="1" w:styleId="44">
    <w:name w:val="font1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17</Pages>
  <Words>5136</Words>
  <Characters>5592</Characters>
  <Lines>129</Lines>
  <Paragraphs>36</Paragraphs>
  <TotalTime>6</TotalTime>
  <ScaleCrop>false</ScaleCrop>
  <LinksUpToDate>false</LinksUpToDate>
  <CharactersWithSpaces>6185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无关风月</cp:lastModifiedBy>
  <cp:lastPrinted>2023-10-10T08:37:00Z</cp:lastPrinted>
  <dcterms:modified xsi:type="dcterms:W3CDTF">2023-10-11T02:34:27Z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586445685_btnclosed</vt:lpwstr>
  </property>
  <property fmtid="{D5CDD505-2E9C-101B-9397-08002B2CF9AE}" pid="4" name="ICV">
    <vt:lpwstr>5A9C358F36A4406B82D9DCBB5E0C8F25_13</vt:lpwstr>
  </property>
  <property fmtid="{D5CDD505-2E9C-101B-9397-08002B2CF9AE}" pid="5" name="commondata">
    <vt:lpwstr>eyJoZGlkIjoiZGZjZmY1ODY5YzJjZTRhNTAwN2Y3YmY0MDU0Zjc2MWMifQ==</vt:lpwstr>
  </property>
</Properties>
</file>