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陕西燃气集团工程有限公司</w:t>
      </w:r>
    </w:p>
    <w:p>
      <w:pPr>
        <w:spacing w:line="240" w:lineRule="auto"/>
        <w:jc w:val="center"/>
        <w:rPr>
          <w:rFonts w:hint="eastAsia" w:ascii="宋体" w:hAnsi="宋体" w:cs="宋体"/>
          <w:b/>
          <w:bCs/>
          <w:sz w:val="52"/>
          <w:szCs w:val="52"/>
          <w:highlight w:val="none"/>
          <w:lang w:val="en-US" w:eastAsia="zh-CN"/>
        </w:rPr>
      </w:pPr>
      <w:r>
        <w:rPr>
          <w:rFonts w:hint="eastAsia" w:ascii="宋体" w:hAnsi="宋体" w:eastAsia="宋体" w:cs="宋体"/>
          <w:b/>
          <w:bCs/>
          <w:sz w:val="52"/>
          <w:szCs w:val="52"/>
          <w:highlight w:val="none"/>
          <w:lang w:val="en-US" w:eastAsia="zh-CN"/>
        </w:rPr>
        <w:t>招商公园1872项目燃气</w:t>
      </w:r>
      <w:r>
        <w:rPr>
          <w:rFonts w:hint="eastAsia" w:ascii="宋体" w:hAnsi="宋体" w:cs="宋体"/>
          <w:b/>
          <w:bCs/>
          <w:sz w:val="52"/>
          <w:szCs w:val="52"/>
          <w:highlight w:val="none"/>
          <w:lang w:val="en-US" w:eastAsia="zh-CN"/>
        </w:rPr>
        <w:t>工程</w:t>
      </w:r>
    </w:p>
    <w:p>
      <w:pPr>
        <w:spacing w:line="240" w:lineRule="auto"/>
        <w:jc w:val="center"/>
        <w:rPr>
          <w:rFonts w:hint="eastAsia" w:ascii="宋体" w:hAnsi="宋体" w:eastAsia="宋体" w:cs="宋体"/>
          <w:b/>
          <w:bCs/>
          <w:sz w:val="52"/>
          <w:szCs w:val="52"/>
          <w:highlight w:val="none"/>
          <w:lang w:val="en-US" w:eastAsia="zh-CN"/>
        </w:rPr>
      </w:pPr>
      <w:r>
        <w:rPr>
          <w:rFonts w:hint="eastAsia" w:ascii="宋体" w:hAnsi="宋体" w:cs="宋体"/>
          <w:b/>
          <w:bCs/>
          <w:sz w:val="52"/>
          <w:szCs w:val="52"/>
          <w:highlight w:val="none"/>
          <w:lang w:val="en-US" w:eastAsia="zh-CN"/>
        </w:rPr>
        <w:t>施工</w:t>
      </w:r>
      <w:r>
        <w:rPr>
          <w:rFonts w:hint="eastAsia" w:ascii="宋体" w:hAnsi="宋体" w:eastAsia="宋体" w:cs="宋体"/>
          <w:b/>
          <w:bCs/>
          <w:sz w:val="52"/>
          <w:szCs w:val="52"/>
          <w:highlight w:val="none"/>
          <w:lang w:val="en-US" w:eastAsia="zh-CN"/>
        </w:rPr>
        <w:t>机械租赁</w:t>
      </w:r>
      <w:r>
        <w:rPr>
          <w:rFonts w:hint="eastAsia" w:ascii="宋体" w:hAnsi="宋体" w:cs="宋体"/>
          <w:b/>
          <w:bCs/>
          <w:sz w:val="52"/>
          <w:szCs w:val="52"/>
          <w:highlight w:val="none"/>
          <w:lang w:val="en-US" w:eastAsia="zh-CN"/>
        </w:rPr>
        <w:t>采购</w:t>
      </w:r>
    </w:p>
    <w:p>
      <w:pPr>
        <w:spacing w:line="240" w:lineRule="auto"/>
        <w:jc w:val="center"/>
        <w:rPr>
          <w:rFonts w:hint="eastAsia" w:ascii="宋体" w:hAnsi="宋体" w:eastAsia="宋体" w:cs="宋体"/>
          <w:b/>
          <w:bCs/>
          <w:sz w:val="52"/>
          <w:szCs w:val="52"/>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竞争性谈判采购文件</w:t>
      </w: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pStyle w:val="10"/>
        <w:rPr>
          <w:rFonts w:hint="eastAsia" w:ascii="方正小标宋简体" w:hAnsi="方正小标宋简体" w:eastAsia="方正小标宋简体" w:cs="方正小标宋简体"/>
          <w:sz w:val="36"/>
          <w:szCs w:val="36"/>
          <w:highlight w:val="none"/>
          <w:lang w:eastAsia="zh-CN"/>
        </w:rPr>
      </w:pPr>
    </w:p>
    <w:p>
      <w:pPr>
        <w:rPr>
          <w:rFonts w:hint="eastAsia" w:ascii="方正小标宋简体" w:hAnsi="方正小标宋简体" w:eastAsia="方正小标宋简体" w:cs="方正小标宋简体"/>
          <w:sz w:val="36"/>
          <w:szCs w:val="36"/>
          <w:highlight w:val="none"/>
          <w:lang w:eastAsia="zh-CN"/>
        </w:rPr>
      </w:pPr>
    </w:p>
    <w:p>
      <w:pPr>
        <w:pStyle w:val="10"/>
        <w:rPr>
          <w:rFonts w:hint="eastAsia"/>
          <w:lang w:eastAsia="zh-CN"/>
        </w:rPr>
      </w:pPr>
    </w:p>
    <w:p>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陕西燃气集团工程有限公司</w:t>
      </w:r>
    </w:p>
    <w:p>
      <w:pPr>
        <w:spacing w:line="240" w:lineRule="auto"/>
        <w:jc w:val="center"/>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项目管理部（安全办公室）</w:t>
      </w:r>
    </w:p>
    <w:p>
      <w:pPr>
        <w:spacing w:line="240" w:lineRule="auto"/>
        <w:jc w:val="center"/>
        <w:rPr>
          <w:rFonts w:hint="eastAsia" w:ascii="宋体" w:hAnsi="宋体" w:eastAsia="宋体" w:cs="宋体"/>
          <w:b/>
          <w:bCs/>
          <w:sz w:val="44"/>
          <w:szCs w:val="44"/>
          <w:highlight w:val="none"/>
          <w:lang w:eastAsia="zh-CN"/>
        </w:rPr>
        <w:sectPr>
          <w:footerReference r:id="rId3"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highlight w:val="none"/>
          <w:lang w:eastAsia="zh-CN"/>
        </w:rPr>
        <w:t>二〇二</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lang w:eastAsia="zh-CN"/>
        </w:rPr>
        <w:t>年</w:t>
      </w:r>
      <w:r>
        <w:rPr>
          <w:rFonts w:hint="eastAsia" w:ascii="宋体" w:hAnsi="宋体" w:cs="宋体"/>
          <w:b/>
          <w:bCs/>
          <w:sz w:val="44"/>
          <w:szCs w:val="44"/>
          <w:highlight w:val="none"/>
          <w:lang w:val="en-US" w:eastAsia="zh-CN"/>
        </w:rPr>
        <w:t>九</w:t>
      </w:r>
      <w:r>
        <w:rPr>
          <w:rFonts w:hint="eastAsia" w:ascii="宋体" w:hAnsi="宋体" w:eastAsia="宋体" w:cs="宋体"/>
          <w:b/>
          <w:bCs/>
          <w:sz w:val="44"/>
          <w:szCs w:val="44"/>
          <w:highlight w:val="none"/>
          <w:lang w:eastAsia="zh-CN"/>
        </w:rPr>
        <w:t>月</w:t>
      </w:r>
    </w:p>
    <w:p>
      <w:pPr>
        <w:spacing w:line="58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陕西燃气集团工程有限公司</w:t>
      </w:r>
    </w:p>
    <w:p>
      <w:pPr>
        <w:spacing w:line="580" w:lineRule="exact"/>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招商公园1872项目燃气工程</w:t>
      </w:r>
    </w:p>
    <w:p>
      <w:pPr>
        <w:spacing w:line="580" w:lineRule="exact"/>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施工机械租赁采购报价要求文件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我公司拟对招商公园1872项目燃气工程施工机械租赁采购进行比价洽谈，特邀请贵公司参与洽谈。该项目具体情况如下：</w:t>
      </w:r>
    </w:p>
    <w:p>
      <w:pPr>
        <w:spacing w:line="360" w:lineRule="auto"/>
        <w:ind w:firstLine="482" w:firstLineChars="20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lang w:eastAsia="zh-CN"/>
        </w:rPr>
        <w:t>一、项目名称：</w:t>
      </w:r>
      <w:r>
        <w:rPr>
          <w:rFonts w:hint="eastAsia" w:asciiTheme="majorEastAsia" w:hAnsiTheme="majorEastAsia" w:eastAsiaTheme="majorEastAsia" w:cstheme="majorEastAsia"/>
          <w:sz w:val="24"/>
          <w:szCs w:val="24"/>
          <w:lang w:val="en-US" w:eastAsia="zh-CN"/>
        </w:rPr>
        <w:t>招商公园1872项目燃气工程</w:t>
      </w:r>
    </w:p>
    <w:p>
      <w:pPr>
        <w:numPr>
          <w:ilvl w:val="0"/>
          <w:numId w:val="1"/>
        </w:numPr>
        <w:spacing w:after="0" w:line="360" w:lineRule="auto"/>
        <w:ind w:firstLine="482" w:firstLineChars="200"/>
        <w:rPr>
          <w:rFonts w:hint="eastAsia" w:asciiTheme="majorEastAsia" w:hAnsiTheme="majorEastAsia" w:eastAsiaTheme="majorEastAsia" w:cstheme="majorEastAsia"/>
          <w:b/>
          <w:bCs/>
          <w:sz w:val="24"/>
          <w:szCs w:val="24"/>
          <w:lang w:eastAsia="zh-CN"/>
        </w:rPr>
      </w:pPr>
      <w:bookmarkStart w:id="0" w:name="bookmark5"/>
      <w:r>
        <w:rPr>
          <w:rFonts w:hint="eastAsia" w:asciiTheme="majorEastAsia" w:hAnsiTheme="majorEastAsia" w:eastAsiaTheme="majorEastAsia" w:cstheme="majorEastAsia"/>
          <w:b/>
          <w:bCs/>
          <w:sz w:val="24"/>
          <w:szCs w:val="24"/>
          <w:lang w:eastAsia="zh-CN"/>
        </w:rPr>
        <w:t>报价清单及要求：</w:t>
      </w:r>
    </w:p>
    <w:tbl>
      <w:tblPr>
        <w:tblStyle w:val="19"/>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082"/>
        <w:gridCol w:w="1730"/>
        <w:gridCol w:w="138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rPr>
            </w:pPr>
            <w:r>
              <w:rPr>
                <w:rFonts w:hint="eastAsia" w:asciiTheme="majorEastAsia" w:hAnsiTheme="majorEastAsia" w:eastAsiaTheme="majorEastAsia" w:cstheme="majorEastAsia"/>
                <w:color w:val="000000"/>
                <w:kern w:val="2"/>
                <w:sz w:val="24"/>
                <w:szCs w:val="24"/>
              </w:rPr>
              <w:t>序号</w:t>
            </w:r>
          </w:p>
        </w:tc>
        <w:tc>
          <w:tcPr>
            <w:tcW w:w="3082"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设备名称</w:t>
            </w:r>
          </w:p>
        </w:tc>
        <w:tc>
          <w:tcPr>
            <w:tcW w:w="1730"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rPr>
            </w:pPr>
            <w:r>
              <w:rPr>
                <w:rFonts w:hint="eastAsia" w:asciiTheme="majorEastAsia" w:hAnsiTheme="majorEastAsia" w:eastAsiaTheme="majorEastAsia" w:cstheme="majorEastAsia"/>
                <w:color w:val="000000"/>
                <w:kern w:val="2"/>
                <w:sz w:val="24"/>
                <w:szCs w:val="24"/>
                <w:lang w:val="en-US" w:eastAsia="zh-CN"/>
              </w:rPr>
              <w:t>规格型号</w:t>
            </w:r>
          </w:p>
        </w:tc>
        <w:tc>
          <w:tcPr>
            <w:tcW w:w="1385"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单位</w:t>
            </w:r>
          </w:p>
        </w:tc>
        <w:tc>
          <w:tcPr>
            <w:tcW w:w="1814"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1</w:t>
            </w:r>
          </w:p>
        </w:tc>
        <w:tc>
          <w:tcPr>
            <w:tcW w:w="3082"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2"/>
                <w:sz w:val="24"/>
                <w:szCs w:val="24"/>
                <w:lang w:val="en-US" w:eastAsia="zh-CN"/>
              </w:rPr>
            </w:pPr>
            <w:r>
              <w:rPr>
                <w:rFonts w:hint="eastAsia" w:ascii="宋体" w:hAnsi="宋体" w:eastAsia="宋体" w:cs="宋体"/>
                <w:i w:val="0"/>
                <w:iCs w:val="0"/>
                <w:color w:val="000000"/>
                <w:kern w:val="0"/>
                <w:sz w:val="21"/>
                <w:szCs w:val="21"/>
                <w:u w:val="none"/>
                <w:lang w:val="en-US" w:eastAsia="zh-CN" w:bidi="ar"/>
              </w:rPr>
              <w:t>挖机</w:t>
            </w:r>
          </w:p>
        </w:tc>
        <w:tc>
          <w:tcPr>
            <w:tcW w:w="1730"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default"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220型</w:t>
            </w:r>
          </w:p>
        </w:tc>
        <w:tc>
          <w:tcPr>
            <w:tcW w:w="1385"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台班</w:t>
            </w:r>
          </w:p>
        </w:tc>
        <w:tc>
          <w:tcPr>
            <w:tcW w:w="1814"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default"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2</w:t>
            </w:r>
          </w:p>
        </w:tc>
        <w:tc>
          <w:tcPr>
            <w:tcW w:w="3082"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2"/>
                <w:sz w:val="24"/>
                <w:szCs w:val="24"/>
                <w:lang w:val="en-US" w:eastAsia="zh-CN"/>
              </w:rPr>
            </w:pPr>
            <w:r>
              <w:rPr>
                <w:rFonts w:hint="eastAsia" w:ascii="宋体" w:hAnsi="宋体" w:eastAsia="宋体" w:cs="宋体"/>
                <w:i w:val="0"/>
                <w:iCs w:val="0"/>
                <w:color w:val="000000"/>
                <w:kern w:val="0"/>
                <w:sz w:val="21"/>
                <w:szCs w:val="21"/>
                <w:u w:val="none"/>
                <w:lang w:val="en-US" w:eastAsia="zh-CN" w:bidi="ar"/>
              </w:rPr>
              <w:t>挖机</w:t>
            </w:r>
          </w:p>
        </w:tc>
        <w:tc>
          <w:tcPr>
            <w:tcW w:w="1730"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80型</w:t>
            </w:r>
          </w:p>
        </w:tc>
        <w:tc>
          <w:tcPr>
            <w:tcW w:w="1385"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台班</w:t>
            </w:r>
          </w:p>
        </w:tc>
        <w:tc>
          <w:tcPr>
            <w:tcW w:w="1814"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default"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3</w:t>
            </w:r>
          </w:p>
        </w:tc>
        <w:tc>
          <w:tcPr>
            <w:tcW w:w="3082" w:type="dxa"/>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2"/>
                <w:sz w:val="24"/>
                <w:szCs w:val="24"/>
                <w:lang w:val="en-US" w:eastAsia="zh-CN"/>
              </w:rPr>
            </w:pPr>
            <w:r>
              <w:rPr>
                <w:rFonts w:hint="eastAsia" w:ascii="宋体" w:hAnsi="宋体" w:eastAsia="宋体" w:cs="宋体"/>
                <w:i w:val="0"/>
                <w:iCs w:val="0"/>
                <w:color w:val="000000"/>
                <w:kern w:val="0"/>
                <w:sz w:val="21"/>
                <w:szCs w:val="21"/>
                <w:u w:val="none"/>
                <w:lang w:val="en-US" w:eastAsia="zh-CN" w:bidi="ar"/>
              </w:rPr>
              <w:t>挖机</w:t>
            </w:r>
          </w:p>
        </w:tc>
        <w:tc>
          <w:tcPr>
            <w:tcW w:w="1730"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150型</w:t>
            </w:r>
          </w:p>
        </w:tc>
        <w:tc>
          <w:tcPr>
            <w:tcW w:w="1385"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台班</w:t>
            </w:r>
          </w:p>
        </w:tc>
        <w:tc>
          <w:tcPr>
            <w:tcW w:w="1814"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default"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4</w:t>
            </w:r>
          </w:p>
        </w:tc>
        <w:tc>
          <w:tcPr>
            <w:tcW w:w="3082" w:type="dxa"/>
            <w:noWrap w:val="0"/>
            <w:vAlign w:val="center"/>
          </w:tcPr>
          <w:p>
            <w:pPr>
              <w:keepNext w:val="0"/>
              <w:keepLines w:val="0"/>
              <w:widowControl/>
              <w:suppressLineNumbers w:val="0"/>
              <w:jc w:val="center"/>
              <w:textAlignment w:val="top"/>
              <w:rPr>
                <w:rFonts w:hint="eastAsia" w:asciiTheme="majorEastAsia" w:hAnsiTheme="majorEastAsia" w:eastAsiaTheme="majorEastAsia" w:cstheme="majorEastAsia"/>
                <w:color w:val="000000"/>
                <w:kern w:val="2"/>
                <w:sz w:val="24"/>
                <w:szCs w:val="24"/>
                <w:lang w:val="en-US" w:eastAsia="zh-CN"/>
              </w:rPr>
            </w:pPr>
            <w:r>
              <w:rPr>
                <w:rFonts w:hint="eastAsia" w:ascii="宋体" w:hAnsi="宋体" w:eastAsia="宋体" w:cs="宋体"/>
                <w:i w:val="0"/>
                <w:iCs w:val="0"/>
                <w:color w:val="000000"/>
                <w:kern w:val="0"/>
                <w:sz w:val="21"/>
                <w:szCs w:val="21"/>
                <w:u w:val="none"/>
                <w:lang w:val="en-US" w:eastAsia="zh-CN" w:bidi="ar"/>
              </w:rPr>
              <w:t>吊车</w:t>
            </w:r>
          </w:p>
        </w:tc>
        <w:tc>
          <w:tcPr>
            <w:tcW w:w="1730"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default"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25T</w:t>
            </w:r>
          </w:p>
        </w:tc>
        <w:tc>
          <w:tcPr>
            <w:tcW w:w="1385"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台班</w:t>
            </w:r>
          </w:p>
        </w:tc>
        <w:tc>
          <w:tcPr>
            <w:tcW w:w="1814"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default"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5</w:t>
            </w:r>
          </w:p>
        </w:tc>
        <w:tc>
          <w:tcPr>
            <w:tcW w:w="3082" w:type="dxa"/>
            <w:noWrap w:val="0"/>
            <w:vAlign w:val="center"/>
          </w:tcPr>
          <w:p>
            <w:pPr>
              <w:keepNext w:val="0"/>
              <w:keepLines w:val="0"/>
              <w:widowControl/>
              <w:suppressLineNumbers w:val="0"/>
              <w:jc w:val="center"/>
              <w:textAlignment w:val="top"/>
              <w:rPr>
                <w:rFonts w:hint="eastAsia" w:asciiTheme="majorEastAsia" w:hAnsiTheme="majorEastAsia" w:eastAsiaTheme="majorEastAsia" w:cstheme="majorEastAsia"/>
                <w:color w:val="000000"/>
                <w:kern w:val="2"/>
                <w:sz w:val="24"/>
                <w:szCs w:val="24"/>
                <w:lang w:val="en-US" w:eastAsia="zh-CN"/>
              </w:rPr>
            </w:pPr>
            <w:r>
              <w:rPr>
                <w:rFonts w:hint="eastAsia" w:ascii="宋体" w:hAnsi="宋体" w:eastAsia="宋体" w:cs="宋体"/>
                <w:i w:val="0"/>
                <w:iCs w:val="0"/>
                <w:color w:val="000000"/>
                <w:kern w:val="0"/>
                <w:sz w:val="21"/>
                <w:szCs w:val="21"/>
                <w:u w:val="none"/>
                <w:lang w:val="en-US" w:eastAsia="zh-CN" w:bidi="ar"/>
              </w:rPr>
              <w:t>随车吊</w:t>
            </w:r>
          </w:p>
        </w:tc>
        <w:tc>
          <w:tcPr>
            <w:tcW w:w="1730"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default"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12T</w:t>
            </w:r>
          </w:p>
        </w:tc>
        <w:tc>
          <w:tcPr>
            <w:tcW w:w="1385"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台班</w:t>
            </w:r>
          </w:p>
        </w:tc>
        <w:tc>
          <w:tcPr>
            <w:tcW w:w="1814"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default"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6</w:t>
            </w:r>
          </w:p>
        </w:tc>
        <w:tc>
          <w:tcPr>
            <w:tcW w:w="3082" w:type="dxa"/>
            <w:noWrap w:val="0"/>
            <w:vAlign w:val="center"/>
          </w:tcPr>
          <w:p>
            <w:pPr>
              <w:keepNext w:val="0"/>
              <w:keepLines w:val="0"/>
              <w:widowControl/>
              <w:suppressLineNumbers w:val="0"/>
              <w:jc w:val="center"/>
              <w:textAlignment w:val="top"/>
              <w:rPr>
                <w:rFonts w:hint="eastAsia" w:asciiTheme="majorEastAsia" w:hAnsiTheme="majorEastAsia" w:eastAsiaTheme="majorEastAsia" w:cstheme="majorEastAsia"/>
                <w:color w:val="000000"/>
                <w:kern w:val="2"/>
                <w:sz w:val="24"/>
                <w:szCs w:val="24"/>
                <w:lang w:val="en-US" w:eastAsia="zh-CN"/>
              </w:rPr>
            </w:pPr>
            <w:r>
              <w:rPr>
                <w:rFonts w:hint="eastAsia" w:ascii="宋体" w:hAnsi="宋体" w:eastAsia="宋体" w:cs="宋体"/>
                <w:i w:val="0"/>
                <w:iCs w:val="0"/>
                <w:color w:val="000000"/>
                <w:kern w:val="0"/>
                <w:sz w:val="21"/>
                <w:szCs w:val="21"/>
                <w:u w:val="none"/>
                <w:lang w:val="en-US" w:eastAsia="zh-CN" w:bidi="ar"/>
              </w:rPr>
              <w:t>压路机</w:t>
            </w:r>
          </w:p>
        </w:tc>
        <w:tc>
          <w:tcPr>
            <w:tcW w:w="1730"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default"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1T</w:t>
            </w:r>
          </w:p>
        </w:tc>
        <w:tc>
          <w:tcPr>
            <w:tcW w:w="1385"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台班</w:t>
            </w:r>
          </w:p>
        </w:tc>
        <w:tc>
          <w:tcPr>
            <w:tcW w:w="1814" w:type="dxa"/>
            <w:noWrap w:val="0"/>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default"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75</w:t>
            </w:r>
          </w:p>
        </w:tc>
      </w:tr>
    </w:tbl>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ajorEastAsia" w:hAnsiTheme="majorEastAsia" w:eastAsiaTheme="majorEastAsia" w:cstheme="majorEastAsia"/>
          <w:sz w:val="24"/>
          <w:szCs w:val="24"/>
          <w:highlight w:val="yellow"/>
          <w:lang w:val="en-US" w:eastAsia="zh-CN"/>
        </w:rPr>
      </w:pPr>
      <w:r>
        <w:rPr>
          <w:rFonts w:hint="eastAsia" w:asciiTheme="majorEastAsia" w:hAnsiTheme="majorEastAsia" w:eastAsiaTheme="majorEastAsia" w:cstheme="majorEastAsia"/>
          <w:sz w:val="24"/>
          <w:szCs w:val="24"/>
          <w:lang w:eastAsia="zh-CN"/>
        </w:rPr>
        <w:t>注：1.</w:t>
      </w:r>
      <w:r>
        <w:rPr>
          <w:rFonts w:hint="eastAsia" w:asciiTheme="majorEastAsia" w:hAnsiTheme="majorEastAsia" w:eastAsiaTheme="majorEastAsia" w:cstheme="majorEastAsia"/>
          <w:sz w:val="24"/>
          <w:szCs w:val="24"/>
          <w:lang w:val="en-US" w:eastAsia="zh-CN"/>
        </w:rPr>
        <w:t>设备运输</w:t>
      </w:r>
      <w:r>
        <w:rPr>
          <w:rFonts w:hint="eastAsia" w:asciiTheme="majorEastAsia" w:hAnsiTheme="majorEastAsia" w:eastAsiaTheme="majorEastAsia" w:cstheme="majorEastAsia"/>
          <w:sz w:val="24"/>
          <w:szCs w:val="24"/>
          <w:lang w:eastAsia="zh-CN"/>
        </w:rPr>
        <w:t>地址：</w:t>
      </w:r>
      <w:r>
        <w:rPr>
          <w:rFonts w:hint="eastAsia" w:asciiTheme="majorEastAsia" w:hAnsiTheme="majorEastAsia" w:eastAsiaTheme="majorEastAsia" w:cstheme="majorEastAsia"/>
          <w:sz w:val="24"/>
          <w:szCs w:val="24"/>
          <w:lang w:val="en-US" w:eastAsia="zh-CN"/>
        </w:rPr>
        <w:t>招商公园1872项目燃气工程项目现场</w:t>
      </w:r>
      <w:r>
        <w:rPr>
          <w:rFonts w:hint="eastAsia" w:asciiTheme="majorEastAsia" w:hAnsiTheme="majorEastAsia" w:eastAsiaTheme="majorEastAsia" w:cstheme="majorEastAsia"/>
          <w:sz w:val="24"/>
          <w:szCs w:val="24"/>
          <w:u w:val="none"/>
          <w:lang w:val="en-US" w:eastAsia="zh-CN"/>
        </w:rPr>
        <w:t>。</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运输</w:t>
      </w:r>
      <w:r>
        <w:rPr>
          <w:rFonts w:hint="eastAsia" w:asciiTheme="majorEastAsia" w:hAnsiTheme="majorEastAsia" w:eastAsiaTheme="majorEastAsia" w:cstheme="majorEastAsia"/>
          <w:sz w:val="24"/>
          <w:szCs w:val="24"/>
          <w:lang w:eastAsia="zh-CN"/>
        </w:rPr>
        <w:t>周期：接</w:t>
      </w:r>
      <w:r>
        <w:rPr>
          <w:rFonts w:hint="eastAsia" w:asciiTheme="majorEastAsia" w:hAnsiTheme="majorEastAsia" w:eastAsiaTheme="majorEastAsia" w:cstheme="majorEastAsia"/>
          <w:sz w:val="24"/>
          <w:szCs w:val="24"/>
          <w:lang w:val="en-US" w:eastAsia="zh-CN"/>
        </w:rPr>
        <w:t>承租方通知后3日内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出租方将设备运送到指定地点</w:t>
      </w:r>
      <w:r>
        <w:rPr>
          <w:rFonts w:hint="eastAsia" w:asciiTheme="majorEastAsia" w:hAnsiTheme="majorEastAsia" w:eastAsiaTheme="majorEastAsia" w:cstheme="majorEastAsia"/>
          <w:sz w:val="24"/>
          <w:szCs w:val="24"/>
          <w:lang w:eastAsia="zh-CN"/>
        </w:rPr>
        <w:t>。</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施工机械应完好，资格证应在有效期内。进场</w:t>
      </w:r>
      <w:r>
        <w:rPr>
          <w:rFonts w:hint="eastAsia" w:asciiTheme="majorEastAsia" w:hAnsiTheme="majorEastAsia" w:eastAsiaTheme="majorEastAsia" w:cstheme="majorEastAsia"/>
          <w:sz w:val="24"/>
          <w:szCs w:val="24"/>
          <w:lang w:val="en-US" w:eastAsia="zh-CN"/>
        </w:rPr>
        <w:t>时必须</w:t>
      </w:r>
      <w:r>
        <w:rPr>
          <w:rFonts w:hint="eastAsia" w:asciiTheme="majorEastAsia" w:hAnsiTheme="majorEastAsia" w:eastAsiaTheme="majorEastAsia" w:cstheme="majorEastAsia"/>
          <w:sz w:val="24"/>
          <w:szCs w:val="24"/>
          <w:lang w:eastAsia="zh-CN"/>
        </w:rPr>
        <w:t>及时上报</w:t>
      </w:r>
      <w:r>
        <w:rPr>
          <w:rFonts w:hint="eastAsia" w:asciiTheme="majorEastAsia" w:hAnsiTheme="majorEastAsia" w:eastAsiaTheme="majorEastAsia" w:cstheme="majorEastAsia"/>
          <w:sz w:val="24"/>
          <w:szCs w:val="24"/>
          <w:lang w:val="en-US" w:eastAsia="zh-CN"/>
        </w:rPr>
        <w:t>安全员证、驾驶员证书及</w:t>
      </w:r>
      <w:r>
        <w:rPr>
          <w:rFonts w:hint="eastAsia" w:asciiTheme="majorEastAsia" w:hAnsiTheme="majorEastAsia" w:eastAsiaTheme="majorEastAsia" w:cstheme="majorEastAsia"/>
          <w:sz w:val="24"/>
          <w:szCs w:val="24"/>
          <w:lang w:eastAsia="zh-CN"/>
        </w:rPr>
        <w:t>机械</w:t>
      </w:r>
      <w:r>
        <w:rPr>
          <w:rFonts w:hint="eastAsia" w:asciiTheme="majorEastAsia" w:hAnsiTheme="majorEastAsia" w:eastAsiaTheme="majorEastAsia" w:cstheme="majorEastAsia"/>
          <w:sz w:val="24"/>
          <w:szCs w:val="24"/>
          <w:lang w:val="en-US" w:eastAsia="zh-CN"/>
        </w:rPr>
        <w:t>操作</w:t>
      </w:r>
      <w:r>
        <w:rPr>
          <w:rFonts w:hint="eastAsia" w:asciiTheme="majorEastAsia" w:hAnsiTheme="majorEastAsia" w:eastAsiaTheme="majorEastAsia" w:cstheme="majorEastAsia"/>
          <w:sz w:val="24"/>
          <w:szCs w:val="24"/>
          <w:lang w:eastAsia="zh-CN"/>
        </w:rPr>
        <w:t>证件。</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随车提供</w:t>
      </w:r>
      <w:r>
        <w:rPr>
          <w:rFonts w:hint="eastAsia" w:asciiTheme="majorEastAsia" w:hAnsiTheme="majorEastAsia" w:eastAsiaTheme="majorEastAsia" w:cstheme="majorEastAsia"/>
          <w:sz w:val="24"/>
          <w:szCs w:val="24"/>
          <w:lang w:val="en-US" w:eastAsia="zh-CN"/>
        </w:rPr>
        <w:t>机械设备</w:t>
      </w:r>
      <w:r>
        <w:rPr>
          <w:rFonts w:hint="eastAsia" w:asciiTheme="majorEastAsia" w:hAnsiTheme="majorEastAsia" w:eastAsiaTheme="majorEastAsia" w:cstheme="majorEastAsia"/>
          <w:sz w:val="24"/>
          <w:szCs w:val="24"/>
          <w:lang w:eastAsia="zh-CN"/>
        </w:rPr>
        <w:t>合格证、检验报告、厂家资料。</w:t>
      </w:r>
    </w:p>
    <w:p>
      <w:pPr>
        <w:numPr>
          <w:ilvl w:val="0"/>
          <w:numId w:val="3"/>
        </w:numPr>
        <w:spacing w:after="0" w:line="360" w:lineRule="auto"/>
        <w:ind w:firstLine="482" w:firstLineChars="200"/>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报价要求：</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sz w:val="24"/>
          <w:szCs w:val="24"/>
          <w:lang w:eastAsia="zh-CN"/>
        </w:rPr>
        <w:t>1.报价单位应充分考虑</w:t>
      </w:r>
      <w:r>
        <w:rPr>
          <w:rFonts w:hint="eastAsia" w:asciiTheme="majorEastAsia" w:hAnsiTheme="majorEastAsia" w:eastAsiaTheme="majorEastAsia" w:cstheme="majorEastAsia"/>
          <w:kern w:val="2"/>
          <w:sz w:val="24"/>
          <w:szCs w:val="24"/>
          <w:lang w:eastAsia="zh-CN"/>
        </w:rPr>
        <w:t>本项目的实际，依据我公司具体要求，根据企业自身情况以及谈价文件的要求，进行自主报价。</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2.报价人的投标报价，应是完成本项目范围及</w:t>
      </w:r>
      <w:r>
        <w:rPr>
          <w:rFonts w:hint="eastAsia" w:asciiTheme="majorEastAsia" w:hAnsiTheme="majorEastAsia" w:eastAsiaTheme="majorEastAsia" w:cstheme="majorEastAsia"/>
          <w:kern w:val="2"/>
          <w:sz w:val="24"/>
          <w:szCs w:val="24"/>
          <w:lang w:val="en-US" w:eastAsia="zh-CN"/>
        </w:rPr>
        <w:t>运送</w:t>
      </w:r>
      <w:r>
        <w:rPr>
          <w:rFonts w:hint="eastAsia" w:asciiTheme="majorEastAsia" w:hAnsiTheme="majorEastAsia" w:eastAsiaTheme="majorEastAsia" w:cstheme="majorEastAsia"/>
          <w:kern w:val="2"/>
          <w:sz w:val="24"/>
          <w:szCs w:val="24"/>
          <w:lang w:eastAsia="zh-CN"/>
        </w:rPr>
        <w:t>周期、质量的全部要求的内容。</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3.各报价单位报价均包括但不限于</w:t>
      </w:r>
      <w:r>
        <w:rPr>
          <w:rFonts w:hint="eastAsia" w:asciiTheme="majorEastAsia" w:hAnsiTheme="majorEastAsia" w:eastAsiaTheme="majorEastAsia" w:cstheme="majorEastAsia"/>
          <w:kern w:val="2"/>
          <w:sz w:val="24"/>
          <w:szCs w:val="24"/>
          <w:lang w:val="en-US" w:eastAsia="zh-CN"/>
        </w:rPr>
        <w:t>以下内容：租赁费、人工费</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冬雨季施工增加费</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夜间施工增加费</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施工工具用具使用费</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现场管理费</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施工机构转移费</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利润</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税金</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安全文明施工费</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地方性收费、油料费、保险费、维修保养费等过程中可能发生的各种风险费用，</w:t>
      </w:r>
      <w:r>
        <w:rPr>
          <w:rFonts w:hint="eastAsia" w:asciiTheme="majorEastAsia" w:hAnsiTheme="majorEastAsia" w:eastAsiaTheme="majorEastAsia" w:cstheme="majorEastAsia"/>
          <w:kern w:val="2"/>
          <w:sz w:val="24"/>
          <w:szCs w:val="24"/>
          <w:lang w:eastAsia="zh-CN"/>
        </w:rPr>
        <w:t>以及报价人在报价前明示或暗示的所有风险、责任和义务。</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4.报价人应综合考虑各种因素进行报价，凡在报价中未列明的，将视为优惠，认为报价人自行放弃该部分费用，结算时不进行调整。</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5. 报价单位充分考虑各种风险，</w:t>
      </w:r>
      <w:r>
        <w:rPr>
          <w:rFonts w:hint="eastAsia" w:asciiTheme="majorEastAsia" w:hAnsiTheme="majorEastAsia" w:eastAsiaTheme="majorEastAsia" w:cstheme="majorEastAsia"/>
          <w:kern w:val="2"/>
          <w:sz w:val="24"/>
          <w:szCs w:val="24"/>
          <w:lang w:val="en-US" w:eastAsia="zh-CN"/>
        </w:rPr>
        <w:t>台班</w:t>
      </w:r>
      <w:r>
        <w:rPr>
          <w:rFonts w:hint="eastAsia" w:asciiTheme="majorEastAsia" w:hAnsiTheme="majorEastAsia" w:eastAsiaTheme="majorEastAsia" w:cstheme="majorEastAsia"/>
          <w:kern w:val="2"/>
          <w:sz w:val="24"/>
          <w:szCs w:val="24"/>
          <w:lang w:eastAsia="zh-CN"/>
        </w:rPr>
        <w:t>单价一次包死，不予调整，</w:t>
      </w:r>
      <w:r>
        <w:rPr>
          <w:rFonts w:hint="eastAsia" w:asciiTheme="majorEastAsia" w:hAnsiTheme="majorEastAsia" w:eastAsiaTheme="majorEastAsia" w:cstheme="majorEastAsia"/>
          <w:kern w:val="2"/>
          <w:sz w:val="24"/>
          <w:szCs w:val="24"/>
          <w:lang w:val="en-US" w:eastAsia="zh-CN"/>
        </w:rPr>
        <w:t>数量最终根据现场实际租赁台班数</w:t>
      </w:r>
      <w:r>
        <w:rPr>
          <w:rFonts w:hint="eastAsia" w:asciiTheme="majorEastAsia" w:hAnsiTheme="majorEastAsia" w:eastAsiaTheme="majorEastAsia" w:cstheme="majorEastAsia"/>
          <w:kern w:val="2"/>
          <w:sz w:val="24"/>
          <w:szCs w:val="24"/>
          <w:lang w:eastAsia="zh-CN"/>
        </w:rPr>
        <w:t>据实结算。</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6.开具</w:t>
      </w:r>
      <w:r>
        <w:rPr>
          <w:rFonts w:hint="eastAsia" w:asciiTheme="majorEastAsia" w:hAnsiTheme="majorEastAsia" w:eastAsiaTheme="majorEastAsia" w:cstheme="majorEastAsia"/>
          <w:kern w:val="2"/>
          <w:sz w:val="24"/>
          <w:szCs w:val="24"/>
          <w:lang w:val="en-US" w:eastAsia="zh-CN"/>
        </w:rPr>
        <w:t>国家正规</w:t>
      </w:r>
      <w:r>
        <w:rPr>
          <w:rFonts w:hint="eastAsia" w:asciiTheme="majorEastAsia" w:hAnsiTheme="majorEastAsia" w:eastAsiaTheme="majorEastAsia" w:cstheme="majorEastAsia"/>
          <w:kern w:val="2"/>
          <w:sz w:val="24"/>
          <w:szCs w:val="24"/>
          <w:lang w:eastAsia="zh-CN"/>
        </w:rPr>
        <w:t>增值税专用发票。</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7.付款方式：</w:t>
      </w:r>
      <w:r>
        <w:rPr>
          <w:rFonts w:hint="eastAsia" w:asciiTheme="majorEastAsia" w:hAnsiTheme="majorEastAsia" w:eastAsiaTheme="majorEastAsia" w:cstheme="majorEastAsia"/>
          <w:kern w:val="2"/>
          <w:sz w:val="24"/>
          <w:szCs w:val="24"/>
          <w:lang w:val="en-US" w:eastAsia="zh-CN"/>
        </w:rPr>
        <w:t>出租方将全部设备运送至承租方工地，承租方验收合格后开始调试使用，工程结束后双方确认租赁台班数，根据双方确认的租赁数量计算租赁金额并开具增值税专用发票，承租方收到</w:t>
      </w:r>
      <w:r>
        <w:rPr>
          <w:rFonts w:hint="eastAsia" w:asciiTheme="majorEastAsia" w:hAnsiTheme="majorEastAsia" w:eastAsiaTheme="majorEastAsia" w:cstheme="majorEastAsia"/>
          <w:kern w:val="2"/>
          <w:sz w:val="24"/>
          <w:szCs w:val="24"/>
          <w:lang w:eastAsia="zh-CN"/>
        </w:rPr>
        <w:t>增值税专用发票后</w:t>
      </w:r>
      <w:r>
        <w:rPr>
          <w:rFonts w:hint="eastAsia" w:asciiTheme="majorEastAsia" w:hAnsiTheme="majorEastAsia" w:eastAsiaTheme="majorEastAsia" w:cstheme="majorEastAsia"/>
          <w:kern w:val="2"/>
          <w:sz w:val="24"/>
          <w:szCs w:val="24"/>
          <w:lang w:val="en-US" w:eastAsia="zh-CN"/>
        </w:rPr>
        <w:t>15</w:t>
      </w:r>
      <w:r>
        <w:rPr>
          <w:rFonts w:hint="eastAsia" w:asciiTheme="majorEastAsia" w:hAnsiTheme="majorEastAsia" w:eastAsiaTheme="majorEastAsia" w:cstheme="majorEastAsia"/>
          <w:kern w:val="2"/>
          <w:sz w:val="24"/>
          <w:szCs w:val="24"/>
          <w:lang w:eastAsia="zh-CN"/>
        </w:rPr>
        <w:t>个工作日内支付</w:t>
      </w:r>
      <w:r>
        <w:rPr>
          <w:rFonts w:hint="eastAsia" w:asciiTheme="majorEastAsia" w:hAnsiTheme="majorEastAsia" w:eastAsiaTheme="majorEastAsia" w:cstheme="majorEastAsia"/>
          <w:kern w:val="2"/>
          <w:sz w:val="24"/>
          <w:szCs w:val="24"/>
          <w:lang w:val="en-US" w:eastAsia="zh-CN"/>
        </w:rPr>
        <w:t>100%租赁费</w:t>
      </w:r>
      <w:r>
        <w:rPr>
          <w:rFonts w:hint="eastAsia" w:asciiTheme="majorEastAsia" w:hAnsiTheme="majorEastAsia" w:eastAsiaTheme="majorEastAsia" w:cstheme="majorEastAsia"/>
          <w:kern w:val="2"/>
          <w:sz w:val="24"/>
          <w:szCs w:val="24"/>
          <w:lang w:eastAsia="zh-CN"/>
        </w:rPr>
        <w:t>。</w:t>
      </w:r>
    </w:p>
    <w:p>
      <w:pPr>
        <w:pStyle w:val="50"/>
        <w:widowControl w:val="0"/>
        <w:shd w:val="clear" w:color="auto" w:fill="auto"/>
        <w:spacing w:before="0" w:after="0" w:line="360" w:lineRule="auto"/>
        <w:ind w:firstLine="480" w:firstLineChars="200"/>
        <w:jc w:val="both"/>
        <w:rPr>
          <w:rFonts w:hint="default" w:asciiTheme="majorEastAsia" w:hAnsiTheme="majorEastAsia" w:eastAsiaTheme="majorEastAsia" w:cstheme="majorEastAsia"/>
          <w:kern w:val="2"/>
          <w:sz w:val="24"/>
          <w:szCs w:val="24"/>
          <w:lang w:val="en-US" w:eastAsia="zh-CN"/>
        </w:rPr>
      </w:pPr>
      <w:r>
        <w:rPr>
          <w:rFonts w:hint="eastAsia" w:asciiTheme="majorEastAsia" w:hAnsiTheme="majorEastAsia" w:eastAsiaTheme="majorEastAsia" w:cstheme="majorEastAsia"/>
          <w:kern w:val="2"/>
          <w:sz w:val="24"/>
          <w:szCs w:val="24"/>
          <w:lang w:val="en-US" w:eastAsia="zh-CN"/>
        </w:rPr>
        <w:t>8.租赁期限：自签订合同之日起一年，签订合同类型：设备租赁合同。</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val="en-US" w:eastAsia="zh-CN"/>
        </w:rPr>
        <w:t>9</w:t>
      </w:r>
      <w:r>
        <w:rPr>
          <w:rFonts w:hint="eastAsia" w:asciiTheme="majorEastAsia" w:hAnsiTheme="majorEastAsia" w:eastAsiaTheme="majorEastAsia" w:cstheme="majorEastAsia"/>
          <w:kern w:val="2"/>
          <w:sz w:val="24"/>
          <w:szCs w:val="24"/>
          <w:lang w:eastAsia="zh-CN"/>
        </w:rPr>
        <w:t>.根据当前疫情状况，报价单位需综合考虑疫情影响因素。</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val="en-US" w:eastAsia="zh-CN"/>
        </w:rPr>
        <w:t>10</w:t>
      </w:r>
      <w:r>
        <w:rPr>
          <w:rFonts w:hint="eastAsia" w:asciiTheme="majorEastAsia" w:hAnsiTheme="majorEastAsia" w:eastAsiaTheme="majorEastAsia" w:cstheme="majorEastAsia"/>
          <w:kern w:val="2"/>
          <w:sz w:val="24"/>
          <w:szCs w:val="24"/>
          <w:lang w:eastAsia="zh-CN"/>
        </w:rPr>
        <w:t>.各单位报价时不允许改动清单顺序，全部报价，分项报价表的类别按照报价清单标注的类别填写。</w:t>
      </w:r>
    </w:p>
    <w:p>
      <w:pPr>
        <w:spacing w:after="0" w:line="360" w:lineRule="auto"/>
        <w:ind w:firstLine="482" w:firstLineChars="200"/>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四、递交的资料及时间：</w:t>
      </w:r>
    </w:p>
    <w:p>
      <w:pPr>
        <w:numPr>
          <w:ilvl w:val="0"/>
          <w:numId w:val="4"/>
        </w:numPr>
        <w:spacing w:after="0"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具有独立法人资格,且具备有效合格的统一社会信用代码的营业执照，经营范围需涵盖机械租赁。</w:t>
      </w:r>
    </w:p>
    <w:p>
      <w:pPr>
        <w:numPr>
          <w:ilvl w:val="0"/>
          <w:numId w:val="4"/>
        </w:numPr>
        <w:spacing w:after="0"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洽谈人授权委托书（法定代表人直接参加的，只需携带身份证）、授权人身份证复印件、法人身份证复印件；</w:t>
      </w:r>
    </w:p>
    <w:p>
      <w:pPr>
        <w:numPr>
          <w:ilvl w:val="0"/>
          <w:numId w:val="4"/>
        </w:numPr>
        <w:spacing w:after="0"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洽谈报价；</w:t>
      </w:r>
    </w:p>
    <w:p>
      <w:pPr>
        <w:numPr>
          <w:ilvl w:val="0"/>
          <w:numId w:val="4"/>
        </w:numPr>
        <w:spacing w:after="0"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施工现场机械操作人员操作证（各类机械不少于一套，加盖公章）；</w:t>
      </w:r>
    </w:p>
    <w:p>
      <w:pPr>
        <w:numPr>
          <w:ilvl w:val="0"/>
          <w:numId w:val="4"/>
        </w:numPr>
        <w:spacing w:after="0"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pPr>
        <w:numPr>
          <w:ilvl w:val="0"/>
          <w:numId w:val="4"/>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报价文件份数及其他要求：</w:t>
      </w:r>
      <w:r>
        <w:rPr>
          <w:rFonts w:hint="eastAsia" w:ascii="宋体" w:hAnsi="宋体" w:eastAsia="宋体" w:cs="宋体"/>
          <w:sz w:val="24"/>
          <w:szCs w:val="24"/>
          <w:lang w:val="zh-CN" w:eastAsia="zh-CN"/>
        </w:rPr>
        <w:t>一套正本、两套副本，分项报价表电子版一份，</w:t>
      </w:r>
      <w:r>
        <w:rPr>
          <w:rFonts w:hint="eastAsia" w:ascii="宋体" w:hAnsi="宋体" w:eastAsia="宋体" w:cs="宋体"/>
          <w:sz w:val="24"/>
          <w:szCs w:val="24"/>
          <w:lang w:val="en-US" w:eastAsia="zh-CN"/>
        </w:rPr>
        <w:t>报价文件每页须加盖公章，</w:t>
      </w:r>
      <w:r>
        <w:rPr>
          <w:rFonts w:hint="eastAsia" w:ascii="宋体" w:hAnsi="宋体" w:eastAsia="宋体" w:cs="宋体"/>
          <w:sz w:val="24"/>
          <w:szCs w:val="24"/>
          <w:lang w:eastAsia="zh-CN"/>
        </w:rPr>
        <w:t>报价文件封面、报价函等应均加盖报价单位印章并经法定代表人或其委托代理人签字（章）。由委托代理人签字或盖章的在报价文件中须同时提交报价文件签署授权委托书。</w:t>
      </w:r>
    </w:p>
    <w:p>
      <w:pPr>
        <w:numPr>
          <w:ilvl w:val="0"/>
          <w:numId w:val="4"/>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除报价单位对错误处须修改外，全套报价文件应无涂改或行间插字和增删。如有修改，修改处应由报价单位加盖报价单位的印章或由报价文件签字人签（章）。</w:t>
      </w:r>
    </w:p>
    <w:p>
      <w:pPr>
        <w:numPr>
          <w:ilvl w:val="0"/>
          <w:numId w:val="4"/>
        </w:numPr>
        <w:spacing w:after="0" w:line="360" w:lineRule="auto"/>
        <w:ind w:firstLine="480" w:firstLineChars="20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密封要求：封套上应载明</w:t>
      </w:r>
      <w:r>
        <w:rPr>
          <w:rFonts w:hint="eastAsia" w:asciiTheme="majorEastAsia" w:hAnsiTheme="majorEastAsia" w:eastAsiaTheme="majorEastAsia" w:cstheme="majorEastAsia"/>
          <w:sz w:val="24"/>
          <w:szCs w:val="24"/>
          <w:highlight w:val="none"/>
          <w:lang w:val="zh-CN" w:eastAsia="zh-CN"/>
        </w:rPr>
        <w:t>报价单位名称、报价单位地址、项目名称，报价文件在</w:t>
      </w:r>
      <w:r>
        <w:rPr>
          <w:rFonts w:hint="eastAsia" w:asciiTheme="majorEastAsia" w:hAnsiTheme="majorEastAsia" w:eastAsiaTheme="majorEastAsia" w:cstheme="majorEastAsia"/>
          <w:sz w:val="24"/>
          <w:szCs w:val="24"/>
          <w:highlight w:val="none"/>
          <w:lang w:eastAsia="zh-CN"/>
        </w:rPr>
        <w:t>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eastAsia="zh-CN"/>
        </w:rPr>
        <w:t>年</w:t>
      </w:r>
      <w:r>
        <w:rPr>
          <w:rFonts w:hint="eastAsia" w:asciiTheme="majorEastAsia" w:hAnsiTheme="majorEastAsia" w:eastAsiaTheme="majorEastAsia" w:cstheme="majorEastAsia"/>
          <w:sz w:val="24"/>
          <w:szCs w:val="24"/>
          <w:highlight w:val="none"/>
          <w:lang w:val="en-US" w:eastAsia="zh-CN"/>
        </w:rPr>
        <w:t>9</w:t>
      </w:r>
      <w:r>
        <w:rPr>
          <w:rFonts w:hint="eastAsia" w:asciiTheme="majorEastAsia" w:hAnsiTheme="majorEastAsia" w:eastAsiaTheme="majorEastAsia" w:cstheme="majorEastAsia"/>
          <w:sz w:val="24"/>
          <w:szCs w:val="24"/>
          <w:highlight w:val="none"/>
          <w:lang w:val="zh-CN" w:eastAsia="zh-CN"/>
        </w:rPr>
        <w:t>月</w:t>
      </w:r>
      <w:r>
        <w:rPr>
          <w:rFonts w:hint="eastAsia" w:asciiTheme="majorEastAsia" w:hAnsiTheme="majorEastAsia" w:eastAsiaTheme="majorEastAsia" w:cstheme="majorEastAsia"/>
          <w:sz w:val="24"/>
          <w:szCs w:val="24"/>
          <w:highlight w:val="none"/>
          <w:lang w:val="en-US" w:eastAsia="zh-CN"/>
        </w:rPr>
        <w:t>26</w:t>
      </w:r>
      <w:bookmarkStart w:id="3" w:name="_GoBack"/>
      <w:bookmarkEnd w:id="3"/>
      <w:r>
        <w:rPr>
          <w:rFonts w:hint="eastAsia" w:asciiTheme="majorEastAsia" w:hAnsiTheme="majorEastAsia" w:eastAsiaTheme="majorEastAsia" w:cstheme="majorEastAsia"/>
          <w:sz w:val="24"/>
          <w:szCs w:val="24"/>
          <w:highlight w:val="none"/>
          <w:lang w:val="zh-CN" w:eastAsia="zh-CN"/>
        </w:rPr>
        <w:t>日</w:t>
      </w:r>
      <w:r>
        <w:rPr>
          <w:rFonts w:hint="eastAsia" w:asciiTheme="majorEastAsia" w:hAnsiTheme="majorEastAsia" w:eastAsiaTheme="majorEastAsia" w:cstheme="majorEastAsia"/>
          <w:sz w:val="24"/>
          <w:szCs w:val="24"/>
          <w:highlight w:val="none"/>
          <w:lang w:val="en-US" w:eastAsia="zh-CN"/>
        </w:rPr>
        <w:t>14:30</w:t>
      </w:r>
      <w:r>
        <w:rPr>
          <w:rFonts w:hint="eastAsia" w:asciiTheme="majorEastAsia" w:hAnsiTheme="majorEastAsia" w:eastAsiaTheme="majorEastAsia" w:cstheme="majorEastAsia"/>
          <w:sz w:val="24"/>
          <w:szCs w:val="24"/>
          <w:highlight w:val="none"/>
          <w:lang w:val="zh-CN" w:eastAsia="zh-CN"/>
        </w:rPr>
        <w:t>前不得开启</w:t>
      </w:r>
      <w:r>
        <w:rPr>
          <w:rFonts w:hint="eastAsia" w:asciiTheme="majorEastAsia" w:hAnsiTheme="majorEastAsia" w:eastAsiaTheme="majorEastAsia" w:cstheme="majorEastAsia"/>
          <w:sz w:val="24"/>
          <w:szCs w:val="24"/>
          <w:highlight w:val="none"/>
          <w:lang w:eastAsia="zh-CN"/>
        </w:rPr>
        <w:t>。</w:t>
      </w:r>
    </w:p>
    <w:p>
      <w:pPr>
        <w:numPr>
          <w:ilvl w:val="0"/>
          <w:numId w:val="4"/>
        </w:numPr>
        <w:spacing w:after="0" w:line="360" w:lineRule="auto"/>
        <w:ind w:firstLine="480" w:firstLineChars="20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报价文件递交资料时间：202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eastAsia="zh-CN"/>
        </w:rPr>
        <w:t>年9月2</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val="zh-CN" w:eastAsia="zh-CN"/>
        </w:rPr>
        <w:t>日14:30</w:t>
      </w:r>
      <w:r>
        <w:rPr>
          <w:rFonts w:hint="eastAsia" w:asciiTheme="majorEastAsia" w:hAnsiTheme="majorEastAsia" w:eastAsiaTheme="majorEastAsia" w:cstheme="majorEastAsia"/>
          <w:sz w:val="24"/>
          <w:szCs w:val="24"/>
          <w:highlight w:val="none"/>
          <w:lang w:eastAsia="zh-CN"/>
        </w:rPr>
        <w:t>前，地点为</w:t>
      </w:r>
      <w:r>
        <w:rPr>
          <w:rFonts w:hint="eastAsia" w:asciiTheme="majorEastAsia" w:hAnsiTheme="majorEastAsia" w:eastAsiaTheme="majorEastAsia" w:cstheme="majorEastAsia"/>
          <w:sz w:val="24"/>
          <w:szCs w:val="24"/>
          <w:highlight w:val="none"/>
          <w:u w:val="single"/>
          <w:lang w:eastAsia="zh-CN"/>
        </w:rPr>
        <w:t>河北省保定市雄安新区白洋淀大道</w:t>
      </w:r>
      <w:r>
        <w:rPr>
          <w:rFonts w:hint="eastAsia" w:asciiTheme="majorEastAsia" w:hAnsiTheme="majorEastAsia" w:eastAsiaTheme="majorEastAsia" w:cstheme="majorEastAsia"/>
          <w:sz w:val="24"/>
          <w:szCs w:val="24"/>
          <w:highlight w:val="none"/>
          <w:u w:val="single"/>
          <w:lang w:val="en-US" w:eastAsia="zh-CN"/>
        </w:rPr>
        <w:t>雄安项目部</w:t>
      </w:r>
      <w:r>
        <w:rPr>
          <w:rFonts w:hint="eastAsia" w:asciiTheme="majorEastAsia" w:hAnsiTheme="majorEastAsia" w:eastAsiaTheme="majorEastAsia" w:cstheme="majorEastAsia"/>
          <w:sz w:val="24"/>
          <w:szCs w:val="24"/>
          <w:highlight w:val="none"/>
          <w:lang w:eastAsia="zh-CN"/>
        </w:rPr>
        <w:t>。逾期送达的或者未送达指定地点的报价文件，逾期恕不接受。</w:t>
      </w:r>
    </w:p>
    <w:p>
      <w:pPr>
        <w:spacing w:after="0" w:line="360" w:lineRule="auto"/>
        <w:ind w:firstLine="482" w:firstLineChars="200"/>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四、联系方式：</w:t>
      </w:r>
    </w:p>
    <w:p>
      <w:pPr>
        <w:spacing w:after="0"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地    址</w:t>
      </w:r>
      <w:r>
        <w:rPr>
          <w:rFonts w:hint="eastAsia" w:asciiTheme="majorEastAsia" w:hAnsiTheme="majorEastAsia" w:eastAsiaTheme="majorEastAsia" w:cstheme="majorEastAsia"/>
          <w:sz w:val="24"/>
          <w:szCs w:val="24"/>
          <w:lang w:val="zh-TW" w:eastAsia="zh-CN"/>
        </w:rPr>
        <w:t>：河北省保定市雄安新区白洋淀大道雄安项目部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 xml:space="preserve">联系人：肖海江                  联系电话：17629005194 </w:t>
      </w:r>
    </w:p>
    <w:p>
      <w:pPr>
        <w:spacing w:after="0" w:line="360" w:lineRule="auto"/>
        <w:ind w:firstLine="482" w:firstLineChars="200"/>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五、确定单位程序</w:t>
      </w:r>
    </w:p>
    <w:p>
      <w:pPr>
        <w:spacing w:after="0"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依据各单位提交的报价文件，由谈判小组依次与递交合格报价单的单位进行谈判，谈判后各单位根据实际情况进行第二次报价。谈判小组依据第二次报价，选择报价最低的单位，确定本项目合作单位。</w:t>
      </w:r>
    </w:p>
    <w:p>
      <w:pPr>
        <w:spacing w:after="0" w:line="360" w:lineRule="auto"/>
        <w:ind w:firstLine="3600" w:firstLineChars="1500"/>
        <w:rPr>
          <w:rFonts w:hint="eastAsia" w:asciiTheme="majorEastAsia" w:hAnsiTheme="majorEastAsia" w:eastAsiaTheme="majorEastAsia" w:cstheme="majorEastAsia"/>
          <w:sz w:val="24"/>
          <w:szCs w:val="24"/>
          <w:lang w:eastAsia="zh-CN"/>
        </w:rPr>
      </w:pPr>
    </w:p>
    <w:p>
      <w:pPr>
        <w:spacing w:after="0" w:line="360" w:lineRule="auto"/>
        <w:ind w:firstLine="3600" w:firstLineChars="1500"/>
        <w:rPr>
          <w:rFonts w:hint="eastAsia" w:asciiTheme="majorEastAsia" w:hAnsiTheme="majorEastAsia" w:eastAsiaTheme="majorEastAsia" w:cstheme="majorEastAsia"/>
          <w:sz w:val="24"/>
          <w:szCs w:val="24"/>
          <w:lang w:eastAsia="zh-CN"/>
        </w:rPr>
      </w:pPr>
    </w:p>
    <w:p>
      <w:pPr>
        <w:spacing w:after="0" w:line="360" w:lineRule="auto"/>
        <w:ind w:firstLine="3600" w:firstLineChars="15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陕西燃气集团工程有限公司</w:t>
      </w:r>
    </w:p>
    <w:p>
      <w:pPr>
        <w:spacing w:after="0" w:line="360" w:lineRule="auto"/>
        <w:ind w:firstLine="480" w:firstLineChars="200"/>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sz w:val="24"/>
          <w:szCs w:val="24"/>
          <w:lang w:eastAsia="zh-CN"/>
        </w:rPr>
        <w:t xml:space="preserve">                  </w:t>
      </w:r>
      <w:r>
        <w:rPr>
          <w:rFonts w:hint="eastAsia" w:asciiTheme="majorEastAsia" w:hAnsiTheme="majorEastAsia" w:eastAsiaTheme="majorEastAsia" w:cstheme="majorEastAsia"/>
          <w:sz w:val="24"/>
          <w:szCs w:val="24"/>
          <w:highlight w:val="none"/>
          <w:lang w:eastAsia="zh-CN"/>
        </w:rPr>
        <w:t xml:space="preserve">       </w:t>
      </w: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lang w:eastAsia="zh-CN"/>
        </w:rPr>
        <w:t xml:space="preserve">   </w:t>
      </w:r>
      <w:r>
        <w:rPr>
          <w:rFonts w:hint="eastAsia" w:asciiTheme="majorEastAsia" w:hAnsiTheme="majorEastAsia" w:eastAsiaTheme="majorEastAsia" w:cstheme="majorEastAsia"/>
          <w:sz w:val="24"/>
          <w:szCs w:val="24"/>
          <w:highlight w:val="none"/>
          <w:lang w:val="en-US" w:eastAsia="zh-CN"/>
        </w:rPr>
        <w:t>2023</w:t>
      </w:r>
      <w:r>
        <w:rPr>
          <w:rFonts w:hint="eastAsia" w:asciiTheme="majorEastAsia" w:hAnsiTheme="majorEastAsia" w:eastAsiaTheme="majorEastAsia" w:cstheme="majorEastAsia"/>
          <w:sz w:val="24"/>
          <w:szCs w:val="24"/>
          <w:highlight w:val="none"/>
          <w:lang w:eastAsia="zh-CN"/>
        </w:rPr>
        <w:t>年</w:t>
      </w:r>
      <w:r>
        <w:rPr>
          <w:rFonts w:hint="eastAsia" w:asciiTheme="majorEastAsia" w:hAnsiTheme="majorEastAsia" w:eastAsiaTheme="majorEastAsia" w:cstheme="majorEastAsia"/>
          <w:sz w:val="24"/>
          <w:szCs w:val="24"/>
          <w:highlight w:val="none"/>
          <w:lang w:val="en-US" w:eastAsia="zh-CN"/>
        </w:rPr>
        <w:t>9</w:t>
      </w:r>
      <w:r>
        <w:rPr>
          <w:rFonts w:hint="eastAsia" w:asciiTheme="majorEastAsia" w:hAnsiTheme="majorEastAsia" w:eastAsiaTheme="majorEastAsia" w:cstheme="majorEastAsia"/>
          <w:sz w:val="24"/>
          <w:szCs w:val="24"/>
          <w:highlight w:val="none"/>
          <w:lang w:eastAsia="zh-CN"/>
        </w:rPr>
        <w:t>月</w:t>
      </w:r>
      <w:r>
        <w:rPr>
          <w:rFonts w:hint="eastAsia" w:asciiTheme="majorEastAsia" w:hAnsiTheme="majorEastAsia" w:eastAsiaTheme="majorEastAsia" w:cstheme="majorEastAsia"/>
          <w:sz w:val="24"/>
          <w:szCs w:val="24"/>
          <w:highlight w:val="none"/>
          <w:lang w:val="en-US" w:eastAsia="zh-CN"/>
        </w:rPr>
        <w:t>15</w:t>
      </w:r>
      <w:r>
        <w:rPr>
          <w:rFonts w:hint="eastAsia" w:asciiTheme="majorEastAsia" w:hAnsiTheme="majorEastAsia" w:eastAsiaTheme="majorEastAsia" w:cstheme="majorEastAsia"/>
          <w:sz w:val="24"/>
          <w:szCs w:val="24"/>
          <w:highlight w:val="none"/>
          <w:lang w:eastAsia="zh-CN"/>
        </w:rPr>
        <w:t>日</w:t>
      </w:r>
      <w:bookmarkEnd w:id="0"/>
      <w:r>
        <w:rPr>
          <w:rFonts w:hint="eastAsia" w:asciiTheme="majorEastAsia" w:hAnsiTheme="majorEastAsia" w:eastAsiaTheme="majorEastAsia" w:cstheme="majorEastAsia"/>
          <w:b/>
          <w:bCs/>
          <w:sz w:val="24"/>
          <w:szCs w:val="24"/>
          <w:lang w:eastAsia="zh-CN"/>
        </w:rPr>
        <w:t xml:space="preserve">             </w:t>
      </w:r>
    </w:p>
    <w:p>
      <w:pPr>
        <w:jc w:val="right"/>
        <w:rPr>
          <w:rFonts w:hint="eastAsia" w:ascii="宋体" w:hAnsi="宋体" w:eastAsia="宋体" w:cs="宋体"/>
          <w:b/>
          <w:sz w:val="32"/>
          <w:szCs w:val="32"/>
          <w:highlight w:val="none"/>
        </w:rPr>
      </w:pPr>
      <w:r>
        <w:rPr>
          <w:rFonts w:hint="eastAsia" w:ascii="宋体" w:hAnsi="宋体" w:eastAsia="宋体" w:cs="宋体"/>
          <w:b/>
          <w:sz w:val="32"/>
          <w:szCs w:val="32"/>
          <w:lang w:eastAsia="zh-CN"/>
        </w:rPr>
        <w:br w:type="page"/>
      </w:r>
      <w:r>
        <w:rPr>
          <w:rFonts w:hint="eastAsia" w:ascii="宋体" w:hAnsi="宋体" w:eastAsia="宋体" w:cs="宋体"/>
          <w:b/>
          <w:bCs/>
          <w:sz w:val="32"/>
          <w:szCs w:val="32"/>
          <w:highlight w:val="none"/>
        </w:rPr>
        <w:t xml:space="preserve">                 </w:t>
      </w:r>
      <w:r>
        <w:rPr>
          <w:rFonts w:hint="eastAsia" w:ascii="宋体" w:hAnsi="宋体" w:eastAsia="宋体" w:cs="宋体"/>
          <w:b/>
          <w:sz w:val="32"/>
          <w:szCs w:val="32"/>
          <w:highlight w:val="none"/>
        </w:rPr>
        <w:t>（正本/副本）</w:t>
      </w:r>
    </w:p>
    <w:p>
      <w:pPr>
        <w:jc w:val="right"/>
        <w:rPr>
          <w:rFonts w:hint="eastAsia" w:ascii="宋体" w:hAnsi="宋体" w:eastAsia="宋体" w:cs="宋体"/>
          <w:b/>
          <w:sz w:val="32"/>
          <w:szCs w:val="32"/>
          <w:highlight w:val="none"/>
        </w:rPr>
      </w:pPr>
    </w:p>
    <w:p>
      <w:pPr>
        <w:jc w:val="center"/>
        <w:rPr>
          <w:rFonts w:hint="eastAsia" w:ascii="宋体" w:hAnsi="宋体" w:eastAsia="宋体" w:cs="宋体"/>
          <w:b/>
          <w:bCs/>
          <w:kern w:val="0"/>
          <w:sz w:val="52"/>
          <w:szCs w:val="52"/>
          <w:highlight w:val="none"/>
        </w:rPr>
      </w:pPr>
      <w:r>
        <w:rPr>
          <w:rFonts w:hint="eastAsia" w:ascii="宋体" w:hAnsi="宋体" w:cs="宋体"/>
          <w:b/>
          <w:bCs/>
          <w:kern w:val="0"/>
          <w:sz w:val="52"/>
          <w:szCs w:val="52"/>
          <w:highlight w:val="none"/>
          <w:lang w:eastAsia="zh-CN"/>
        </w:rPr>
        <w:t>陕西燃气</w:t>
      </w:r>
      <w:r>
        <w:rPr>
          <w:rFonts w:hint="eastAsia" w:ascii="宋体" w:hAnsi="宋体" w:eastAsia="宋体" w:cs="宋体"/>
          <w:b/>
          <w:bCs/>
          <w:kern w:val="0"/>
          <w:sz w:val="52"/>
          <w:szCs w:val="52"/>
          <w:highlight w:val="none"/>
        </w:rPr>
        <w:t>集团工程有限公司</w:t>
      </w:r>
    </w:p>
    <w:p>
      <w:pPr>
        <w:jc w:val="center"/>
        <w:rPr>
          <w:rFonts w:hint="eastAsia" w:ascii="宋体" w:hAnsi="宋体" w:eastAsia="宋体" w:cs="宋体"/>
          <w:b/>
          <w:bCs/>
          <w:kern w:val="0"/>
          <w:sz w:val="52"/>
          <w:szCs w:val="52"/>
          <w:highlight w:val="none"/>
          <w:lang w:val="en-US" w:eastAsia="zh-CN"/>
        </w:rPr>
      </w:pPr>
      <w:r>
        <w:rPr>
          <w:rFonts w:hint="eastAsia" w:ascii="宋体" w:hAnsi="宋体" w:eastAsia="宋体" w:cs="宋体"/>
          <w:b/>
          <w:bCs/>
          <w:kern w:val="0"/>
          <w:sz w:val="52"/>
          <w:szCs w:val="52"/>
          <w:highlight w:val="none"/>
          <w:lang w:val="en-US" w:eastAsia="zh-CN"/>
        </w:rPr>
        <w:t>招商公园1872项目燃气工程</w:t>
      </w:r>
    </w:p>
    <w:p>
      <w:pPr>
        <w:jc w:val="center"/>
        <w:rPr>
          <w:rFonts w:hint="eastAsia" w:ascii="宋体" w:hAnsi="宋体" w:eastAsia="宋体" w:cs="宋体"/>
          <w:b/>
          <w:bCs/>
          <w:kern w:val="0"/>
          <w:sz w:val="52"/>
          <w:szCs w:val="52"/>
          <w:highlight w:val="none"/>
          <w:lang w:val="en-US" w:eastAsia="zh-CN"/>
        </w:rPr>
      </w:pPr>
      <w:r>
        <w:rPr>
          <w:rFonts w:hint="eastAsia" w:ascii="宋体" w:hAnsi="宋体" w:eastAsia="宋体" w:cs="宋体"/>
          <w:b/>
          <w:bCs/>
          <w:kern w:val="0"/>
          <w:sz w:val="52"/>
          <w:szCs w:val="52"/>
          <w:highlight w:val="none"/>
          <w:lang w:val="en-US" w:eastAsia="zh-CN"/>
        </w:rPr>
        <w:t>施工机械租赁</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rPr>
          <w:rFonts w:hint="eastAsia" w:ascii="宋体" w:hAnsi="宋体" w:eastAsia="宋体" w:cs="宋体"/>
          <w:b/>
          <w:sz w:val="36"/>
          <w:szCs w:val="36"/>
          <w:highlight w:val="none"/>
        </w:rPr>
      </w:pPr>
    </w:p>
    <w:p>
      <w:pPr>
        <w:pStyle w:val="2"/>
        <w:ind w:left="0" w:leftChars="0" w:firstLine="0" w:firstLineChars="0"/>
        <w:rPr>
          <w:rFonts w:hint="eastAsia" w:ascii="宋体" w:hAnsi="宋体" w:eastAsia="宋体" w:cs="宋体"/>
          <w:b/>
          <w:sz w:val="36"/>
          <w:szCs w:val="36"/>
          <w:highlight w:val="none"/>
        </w:rPr>
      </w:pP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rPr>
          <w:rFonts w:hint="eastAsia" w:ascii="宋体" w:hAnsi="宋体" w:eastAsia="宋体" w:cs="宋体"/>
          <w:b/>
          <w:sz w:val="36"/>
          <w:szCs w:val="36"/>
          <w:highlight w:val="none"/>
        </w:rPr>
      </w:pPr>
    </w:p>
    <w:p>
      <w:pPr>
        <w:pStyle w:val="14"/>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pStyle w:val="14"/>
        <w:rPr>
          <w:rFonts w:hint="eastAsia"/>
        </w:rPr>
      </w:pP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pPr>
        <w:tabs>
          <w:tab w:val="center" w:pos="5346"/>
        </w:tabs>
        <w:spacing w:line="480" w:lineRule="auto"/>
        <w:jc w:val="center"/>
        <w:rPr>
          <w:rFonts w:ascii="宋体" w:hAnsi="宋体" w:eastAsia="宋体" w:cs="宋体"/>
          <w:b/>
          <w:sz w:val="44"/>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rPr>
        <w:t>月</w:t>
      </w:r>
      <w:r>
        <w:rPr>
          <w:rFonts w:hint="eastAsia" w:ascii="宋体" w:hAnsi="宋体" w:eastAsia="宋体" w:cs="宋体"/>
          <w:b/>
          <w:sz w:val="36"/>
          <w:szCs w:val="36"/>
          <w:highlight w:val="none"/>
        </w:rPr>
        <w:br w:type="page"/>
      </w:r>
      <w:bookmarkStart w:id="1" w:name="_Toc344572156"/>
      <w:r>
        <w:rPr>
          <w:rFonts w:hint="eastAsia" w:ascii="宋体" w:hAnsi="宋体" w:eastAsia="宋体" w:cs="宋体"/>
          <w:b/>
          <w:sz w:val="44"/>
          <w:lang w:eastAsia="zh-CN"/>
        </w:rPr>
        <w:t>目  录</w:t>
      </w:r>
    </w:p>
    <w:p>
      <w:pPr>
        <w:keepNext w:val="0"/>
        <w:keepLines w:val="0"/>
        <w:pageBreakBefore w:val="0"/>
        <w:widowControl/>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一、报价表</w:t>
      </w:r>
    </w:p>
    <w:p>
      <w:pPr>
        <w:keepNext w:val="0"/>
        <w:keepLines w:val="0"/>
        <w:pageBreakBefore w:val="0"/>
        <w:widowControl/>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val="en-US" w:eastAsia="zh-CN"/>
        </w:rPr>
        <w:t>二</w:t>
      </w:r>
      <w:r>
        <w:rPr>
          <w:rFonts w:hint="eastAsia" w:ascii="宋体" w:hAnsi="宋体" w:eastAsia="宋体" w:cs="宋体"/>
          <w:b w:val="0"/>
          <w:bCs w:val="0"/>
          <w:spacing w:val="4"/>
          <w:sz w:val="28"/>
          <w:szCs w:val="28"/>
          <w:lang w:eastAsia="zh-CN"/>
        </w:rPr>
        <w:t>、法人代表授权委托书</w:t>
      </w:r>
    </w:p>
    <w:p>
      <w:pPr>
        <w:keepNext w:val="0"/>
        <w:keepLines w:val="0"/>
        <w:pageBreakBefore w:val="0"/>
        <w:widowControl/>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val="en-US" w:eastAsia="zh-CN"/>
        </w:rPr>
        <w:t>三</w:t>
      </w:r>
      <w:r>
        <w:rPr>
          <w:rFonts w:hint="eastAsia" w:ascii="宋体" w:hAnsi="宋体" w:eastAsia="宋体" w:cs="宋体"/>
          <w:b w:val="0"/>
          <w:bCs w:val="0"/>
          <w:spacing w:val="4"/>
          <w:sz w:val="28"/>
          <w:szCs w:val="28"/>
          <w:lang w:eastAsia="zh-CN"/>
        </w:rPr>
        <w:t>、营业执照、开户许可证</w:t>
      </w:r>
    </w:p>
    <w:p>
      <w:pPr>
        <w:keepNext w:val="0"/>
        <w:keepLines w:val="0"/>
        <w:pageBreakBefore w:val="0"/>
        <w:widowControl/>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bookmarkStart w:id="2" w:name="_Hlk69461859"/>
      <w:r>
        <w:rPr>
          <w:rFonts w:hint="eastAsia" w:ascii="宋体" w:hAnsi="宋体" w:eastAsia="宋体" w:cs="宋体"/>
          <w:b w:val="0"/>
          <w:bCs w:val="0"/>
          <w:spacing w:val="4"/>
          <w:sz w:val="28"/>
          <w:szCs w:val="28"/>
          <w:lang w:val="en-US" w:eastAsia="zh-CN"/>
        </w:rPr>
        <w:t>四、报价单位业绩等其他证明资料</w:t>
      </w:r>
    </w:p>
    <w:bookmarkEnd w:id="2"/>
    <w:p>
      <w:pPr>
        <w:keepNext w:val="0"/>
        <w:keepLines w:val="0"/>
        <w:pageBreakBefore w:val="0"/>
        <w:widowControl/>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r>
        <w:rPr>
          <w:rFonts w:hint="eastAsia" w:ascii="宋体" w:hAnsi="宋体" w:cs="宋体"/>
          <w:b w:val="0"/>
          <w:bCs w:val="0"/>
          <w:spacing w:val="4"/>
          <w:sz w:val="28"/>
          <w:szCs w:val="28"/>
          <w:lang w:val="en-US" w:eastAsia="zh-CN"/>
        </w:rPr>
        <w:t>五、未列入国家企业信用信息公示系统严重违法失信企业名单、未得列入信用中国失信惩戒名单、未列入中国执行信息公开失信被执行人名单；未列入《延长石油集团失信交易商名单》（附承诺书加盖公章）</w:t>
      </w:r>
    </w:p>
    <w:p>
      <w:pPr>
        <w:keepNext w:val="0"/>
        <w:keepLines w:val="0"/>
        <w:pageBreakBefore w:val="0"/>
        <w:widowControl/>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r>
        <w:rPr>
          <w:rFonts w:hint="eastAsia" w:ascii="宋体" w:hAnsi="宋体" w:cs="宋体"/>
          <w:b w:val="0"/>
          <w:bCs w:val="0"/>
          <w:spacing w:val="4"/>
          <w:sz w:val="28"/>
          <w:szCs w:val="28"/>
          <w:lang w:val="en-US" w:eastAsia="zh-CN"/>
        </w:rPr>
        <w:t>六</w:t>
      </w:r>
      <w:r>
        <w:rPr>
          <w:rFonts w:hint="eastAsia" w:ascii="宋体" w:hAnsi="宋体" w:eastAsia="宋体" w:cs="宋体"/>
          <w:b w:val="0"/>
          <w:bCs w:val="0"/>
          <w:spacing w:val="4"/>
          <w:sz w:val="28"/>
          <w:szCs w:val="28"/>
          <w:lang w:val="en-US" w:eastAsia="zh-CN"/>
        </w:rPr>
        <w:t>、邀请函回执</w:t>
      </w:r>
    </w:p>
    <w:p>
      <w:pPr>
        <w:pStyle w:val="6"/>
        <w:ind w:firstLine="440"/>
        <w:rPr>
          <w:rFonts w:ascii="宋体" w:hAnsi="宋体" w:eastAsia="宋体" w:cs="宋体"/>
          <w:lang w:eastAsia="zh-CN"/>
        </w:rPr>
      </w:pPr>
    </w:p>
    <w:p>
      <w:pPr>
        <w:pStyle w:val="6"/>
        <w:ind w:firstLine="440"/>
        <w:rPr>
          <w:rFonts w:ascii="宋体" w:hAnsi="宋体" w:eastAsia="宋体" w:cs="宋体"/>
          <w:lang w:eastAsia="zh-CN"/>
        </w:rPr>
      </w:pPr>
    </w:p>
    <w:p>
      <w:pPr>
        <w:pStyle w:val="6"/>
        <w:ind w:firstLine="440"/>
        <w:rPr>
          <w:rFonts w:ascii="宋体" w:hAnsi="宋体" w:eastAsia="宋体" w:cs="宋体"/>
          <w:lang w:eastAsia="zh-CN"/>
        </w:rPr>
      </w:pPr>
    </w:p>
    <w:p>
      <w:pPr>
        <w:pStyle w:val="6"/>
        <w:ind w:firstLine="440"/>
        <w:rPr>
          <w:rFonts w:ascii="宋体" w:hAnsi="宋体" w:eastAsia="宋体" w:cs="宋体"/>
          <w:lang w:eastAsia="zh-CN"/>
        </w:rPr>
      </w:pPr>
    </w:p>
    <w:p>
      <w:pPr>
        <w:pStyle w:val="6"/>
        <w:ind w:firstLine="440"/>
        <w:rPr>
          <w:rFonts w:ascii="宋体" w:hAnsi="宋体" w:eastAsia="宋体" w:cs="宋体"/>
          <w:lang w:eastAsia="zh-CN"/>
        </w:rPr>
      </w:pPr>
    </w:p>
    <w:p>
      <w:pPr>
        <w:pStyle w:val="6"/>
        <w:ind w:firstLine="440"/>
        <w:rPr>
          <w:rFonts w:ascii="宋体" w:hAnsi="宋体" w:eastAsia="宋体" w:cs="宋体"/>
          <w:lang w:eastAsia="zh-CN"/>
        </w:rPr>
      </w:pPr>
    </w:p>
    <w:p>
      <w:pPr>
        <w:pStyle w:val="6"/>
        <w:ind w:firstLine="440"/>
        <w:rPr>
          <w:rFonts w:ascii="宋体" w:hAnsi="宋体" w:eastAsia="宋体" w:cs="宋体"/>
          <w:lang w:eastAsia="zh-CN"/>
        </w:rPr>
      </w:pPr>
    </w:p>
    <w:p>
      <w:pPr>
        <w:pStyle w:val="6"/>
        <w:ind w:firstLine="440"/>
        <w:rPr>
          <w:rFonts w:ascii="宋体" w:hAnsi="宋体" w:eastAsia="宋体" w:cs="宋体"/>
          <w:lang w:eastAsia="zh-CN"/>
        </w:rPr>
      </w:pPr>
    </w:p>
    <w:p>
      <w:pPr>
        <w:pStyle w:val="6"/>
        <w:ind w:firstLine="440"/>
        <w:rPr>
          <w:rFonts w:ascii="宋体" w:hAnsi="宋体" w:eastAsia="宋体" w:cs="宋体"/>
          <w:lang w:eastAsia="zh-CN"/>
        </w:rPr>
      </w:pPr>
    </w:p>
    <w:p>
      <w:pPr>
        <w:pStyle w:val="6"/>
        <w:ind w:firstLine="440"/>
        <w:rPr>
          <w:rFonts w:ascii="宋体" w:hAnsi="宋体" w:eastAsia="宋体" w:cs="宋体"/>
          <w:lang w:eastAsia="zh-CN"/>
        </w:rPr>
      </w:pPr>
    </w:p>
    <w:p>
      <w:pPr>
        <w:pStyle w:val="6"/>
        <w:ind w:left="0" w:leftChars="0" w:firstLine="0" w:firstLineChars="0"/>
        <w:jc w:val="center"/>
        <w:rPr>
          <w:rFonts w:hint="eastAsia" w:ascii="宋体" w:hAnsi="宋体" w:eastAsia="宋体" w:cs="宋体"/>
          <w:b/>
          <w:bCs/>
          <w:sz w:val="36"/>
          <w:lang w:eastAsia="zh-CN"/>
        </w:rPr>
      </w:pPr>
    </w:p>
    <w:p>
      <w:pPr>
        <w:pStyle w:val="6"/>
        <w:ind w:left="0" w:leftChars="0" w:firstLine="0" w:firstLineChars="0"/>
        <w:jc w:val="center"/>
        <w:rPr>
          <w:rFonts w:hint="eastAsia" w:ascii="宋体" w:hAnsi="宋体" w:eastAsia="宋体" w:cs="宋体"/>
          <w:b/>
          <w:bCs/>
          <w:sz w:val="36"/>
          <w:lang w:eastAsia="zh-CN"/>
        </w:rPr>
      </w:pPr>
    </w:p>
    <w:bookmarkEnd w:id="1"/>
    <w:p>
      <w:pPr>
        <w:rPr>
          <w:rFonts w:hint="eastAsia" w:ascii="仿宋" w:hAnsi="仿宋" w:eastAsia="仿宋" w:cstheme="majorEastAsia"/>
          <w:b/>
          <w:bCs/>
          <w:sz w:val="44"/>
          <w:szCs w:val="44"/>
          <w:lang w:val="en-US" w:eastAsia="zh-CN"/>
        </w:rPr>
      </w:pPr>
      <w:r>
        <w:rPr>
          <w:rFonts w:hint="eastAsia" w:ascii="仿宋" w:hAnsi="仿宋" w:eastAsia="仿宋" w:cstheme="majorEastAsia"/>
          <w:b/>
          <w:bCs/>
          <w:sz w:val="44"/>
          <w:szCs w:val="44"/>
          <w:lang w:val="en-US" w:eastAsia="zh-CN"/>
        </w:rPr>
        <w:br w:type="page"/>
      </w:r>
    </w:p>
    <w:p>
      <w:pPr>
        <w:spacing w:line="560" w:lineRule="exact"/>
        <w:jc w:val="center"/>
        <w:rPr>
          <w:rFonts w:ascii="仿宋" w:hAnsi="仿宋" w:eastAsia="仿宋" w:cs="仿宋_GB2312"/>
          <w:b/>
          <w:bCs/>
          <w:sz w:val="44"/>
          <w:szCs w:val="44"/>
          <w:lang w:eastAsia="zh-CN"/>
        </w:rPr>
      </w:pPr>
      <w:r>
        <w:rPr>
          <w:rFonts w:hint="eastAsia" w:ascii="仿宋" w:hAnsi="仿宋" w:eastAsia="仿宋" w:cstheme="majorEastAsia"/>
          <w:b/>
          <w:bCs/>
          <w:sz w:val="44"/>
          <w:szCs w:val="44"/>
          <w:lang w:val="en-US" w:eastAsia="zh-CN"/>
        </w:rPr>
        <w:t>一</w:t>
      </w:r>
      <w:r>
        <w:rPr>
          <w:rFonts w:hint="eastAsia" w:ascii="仿宋" w:hAnsi="仿宋" w:eastAsia="仿宋" w:cstheme="majorEastAsia"/>
          <w:b/>
          <w:bCs/>
          <w:sz w:val="44"/>
          <w:szCs w:val="44"/>
          <w:lang w:eastAsia="zh-CN"/>
        </w:rPr>
        <w:t>、报价单</w:t>
      </w:r>
    </w:p>
    <w:p>
      <w:pPr>
        <w:spacing w:line="560" w:lineRule="exact"/>
        <w:rPr>
          <w:rFonts w:ascii="仿宋" w:hAnsi="仿宋" w:eastAsia="仿宋" w:cs="仿宋_GB2312"/>
          <w:sz w:val="32"/>
          <w:szCs w:val="32"/>
          <w:u w:val="single"/>
          <w:lang w:eastAsia="zh-CN"/>
        </w:rPr>
      </w:pPr>
      <w:r>
        <w:rPr>
          <w:rFonts w:hint="eastAsia" w:ascii="仿宋" w:hAnsi="仿宋" w:eastAsia="仿宋" w:cs="仿宋_GB2312"/>
          <w:sz w:val="32"/>
          <w:szCs w:val="32"/>
          <w:lang w:eastAsia="zh-CN"/>
        </w:rPr>
        <w:t>致：</w:t>
      </w:r>
      <w:r>
        <w:rPr>
          <w:rFonts w:hint="eastAsia" w:ascii="仿宋" w:hAnsi="仿宋" w:eastAsia="仿宋" w:cs="仿宋_GB2312"/>
          <w:sz w:val="32"/>
          <w:szCs w:val="32"/>
          <w:u w:val="single"/>
          <w:lang w:eastAsia="zh-CN"/>
        </w:rPr>
        <w:t xml:space="preserve">陕西燃气集团工程有限公司 </w:t>
      </w:r>
    </w:p>
    <w:p>
      <w:pPr>
        <w:numPr>
          <w:ilvl w:val="0"/>
          <w:numId w:val="5"/>
        </w:numPr>
        <w:tabs>
          <w:tab w:val="left" w:pos="7560"/>
        </w:tabs>
        <w:spacing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就贵公司</w:t>
      </w:r>
      <w:r>
        <w:rPr>
          <w:rFonts w:hint="eastAsia" w:ascii="仿宋" w:hAnsi="仿宋" w:eastAsia="仿宋" w:cs="仿宋_GB2312"/>
          <w:sz w:val="32"/>
          <w:szCs w:val="32"/>
          <w:u w:val="single"/>
          <w:lang w:val="en-US" w:eastAsia="zh-CN"/>
        </w:rPr>
        <w:t xml:space="preserve">  招商公园1872项目燃气工程施工机械租赁采购</w:t>
      </w:r>
      <w:r>
        <w:rPr>
          <w:rFonts w:hint="eastAsia" w:ascii="仿宋" w:hAnsi="仿宋" w:eastAsia="仿宋" w:cs="仿宋_GB2312"/>
          <w:sz w:val="32"/>
          <w:szCs w:val="32"/>
          <w:lang w:eastAsia="zh-CN"/>
        </w:rPr>
        <w:t>事宜，结合市场行情，我方本次材料报价为：</w:t>
      </w:r>
    </w:p>
    <w:tbl>
      <w:tblPr>
        <w:tblStyle w:val="19"/>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831"/>
        <w:gridCol w:w="1500"/>
        <w:gridCol w:w="900"/>
        <w:gridCol w:w="1002"/>
        <w:gridCol w:w="1200"/>
        <w:gridCol w:w="1000"/>
        <w:gridCol w:w="9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68"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eastAsia="zh-CN" w:bidi="ar"/>
              </w:rPr>
            </w:pPr>
            <w:r>
              <w:rPr>
                <w:rFonts w:hint="eastAsia" w:asciiTheme="majorEastAsia" w:hAnsiTheme="majorEastAsia" w:eastAsiaTheme="majorEastAsia" w:cstheme="majorEastAsia"/>
                <w:color w:val="000000"/>
                <w:kern w:val="2"/>
                <w:sz w:val="24"/>
                <w:szCs w:val="24"/>
              </w:rPr>
              <w:t>序号</w:t>
            </w:r>
          </w:p>
        </w:tc>
        <w:tc>
          <w:tcPr>
            <w:tcW w:w="1831"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设备名称</w:t>
            </w:r>
          </w:p>
        </w:tc>
        <w:tc>
          <w:tcPr>
            <w:tcW w:w="1500"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规格型号</w:t>
            </w:r>
          </w:p>
        </w:tc>
        <w:tc>
          <w:tcPr>
            <w:tcW w:w="900"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单位</w:t>
            </w:r>
          </w:p>
        </w:tc>
        <w:tc>
          <w:tcPr>
            <w:tcW w:w="1002"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数量</w:t>
            </w:r>
          </w:p>
        </w:tc>
        <w:tc>
          <w:tcPr>
            <w:tcW w:w="1200" w:type="dxa"/>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sz w:val="24"/>
                <w:szCs w:val="24"/>
                <w:lang w:val="en-US" w:eastAsia="zh-CN" w:bidi="ar"/>
              </w:rPr>
              <w:t>不含税单价（元）</w:t>
            </w:r>
          </w:p>
        </w:tc>
        <w:tc>
          <w:tcPr>
            <w:tcW w:w="1000" w:type="dxa"/>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sz w:val="24"/>
                <w:szCs w:val="24"/>
                <w:lang w:val="en-US" w:eastAsia="zh-CN" w:bidi="ar"/>
              </w:rPr>
              <w:t>含税单价（元）</w:t>
            </w:r>
          </w:p>
        </w:tc>
        <w:tc>
          <w:tcPr>
            <w:tcW w:w="940" w:type="dxa"/>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sz w:val="24"/>
                <w:szCs w:val="24"/>
                <w:lang w:val="en-US" w:eastAsia="zh-CN" w:bidi="ar"/>
              </w:rPr>
              <w:t>含税总价（元）</w:t>
            </w:r>
          </w:p>
        </w:tc>
        <w:tc>
          <w:tcPr>
            <w:tcW w:w="940" w:type="dxa"/>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sz w:val="24"/>
                <w:szCs w:val="24"/>
                <w:lang w:val="en-US" w:eastAsia="zh-CN" w:bidi="ar"/>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1</w:t>
            </w:r>
          </w:p>
        </w:tc>
        <w:tc>
          <w:tcPr>
            <w:tcW w:w="1831"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挖机</w:t>
            </w:r>
          </w:p>
        </w:tc>
        <w:tc>
          <w:tcPr>
            <w:tcW w:w="1500"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220型</w:t>
            </w:r>
          </w:p>
        </w:tc>
        <w:tc>
          <w:tcPr>
            <w:tcW w:w="900"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台班</w:t>
            </w:r>
          </w:p>
        </w:tc>
        <w:tc>
          <w:tcPr>
            <w:tcW w:w="1002"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90</w:t>
            </w:r>
          </w:p>
        </w:tc>
        <w:tc>
          <w:tcPr>
            <w:tcW w:w="12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10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2</w:t>
            </w:r>
          </w:p>
        </w:tc>
        <w:tc>
          <w:tcPr>
            <w:tcW w:w="1831"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挖机</w:t>
            </w:r>
          </w:p>
        </w:tc>
        <w:tc>
          <w:tcPr>
            <w:tcW w:w="1500"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en-US" w:bidi="ar"/>
              </w:rPr>
            </w:pPr>
            <w:r>
              <w:rPr>
                <w:rFonts w:hint="eastAsia" w:asciiTheme="majorEastAsia" w:hAnsiTheme="majorEastAsia" w:eastAsiaTheme="majorEastAsia" w:cstheme="majorEastAsia"/>
                <w:color w:val="000000"/>
                <w:kern w:val="2"/>
                <w:sz w:val="24"/>
                <w:szCs w:val="24"/>
                <w:lang w:val="en-US" w:eastAsia="zh-CN"/>
              </w:rPr>
              <w:t>80型</w:t>
            </w:r>
          </w:p>
        </w:tc>
        <w:tc>
          <w:tcPr>
            <w:tcW w:w="900"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台班</w:t>
            </w:r>
          </w:p>
        </w:tc>
        <w:tc>
          <w:tcPr>
            <w:tcW w:w="1002"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95</w:t>
            </w:r>
          </w:p>
        </w:tc>
        <w:tc>
          <w:tcPr>
            <w:tcW w:w="12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10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3</w:t>
            </w:r>
          </w:p>
        </w:tc>
        <w:tc>
          <w:tcPr>
            <w:tcW w:w="1831" w:type="dxa"/>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挖机</w:t>
            </w:r>
          </w:p>
        </w:tc>
        <w:tc>
          <w:tcPr>
            <w:tcW w:w="1500"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150型</w:t>
            </w:r>
          </w:p>
        </w:tc>
        <w:tc>
          <w:tcPr>
            <w:tcW w:w="900"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台班</w:t>
            </w:r>
          </w:p>
        </w:tc>
        <w:tc>
          <w:tcPr>
            <w:tcW w:w="1002"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90</w:t>
            </w:r>
          </w:p>
        </w:tc>
        <w:tc>
          <w:tcPr>
            <w:tcW w:w="12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10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4</w:t>
            </w:r>
          </w:p>
        </w:tc>
        <w:tc>
          <w:tcPr>
            <w:tcW w:w="1831" w:type="dxa"/>
            <w:vAlign w:val="center"/>
          </w:tcPr>
          <w:p>
            <w:pPr>
              <w:keepNext w:val="0"/>
              <w:keepLines w:val="0"/>
              <w:widowControl/>
              <w:suppressLineNumbers w:val="0"/>
              <w:jc w:val="center"/>
              <w:textAlignment w:val="top"/>
              <w:rPr>
                <w:rFonts w:hint="eastAsia" w:ascii="宋体" w:hAnsi="宋体" w:eastAsia="宋体" w:cs="宋体"/>
                <w:color w:val="00000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吊车</w:t>
            </w:r>
          </w:p>
        </w:tc>
        <w:tc>
          <w:tcPr>
            <w:tcW w:w="1500"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25T</w:t>
            </w:r>
          </w:p>
        </w:tc>
        <w:tc>
          <w:tcPr>
            <w:tcW w:w="900"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台班</w:t>
            </w:r>
          </w:p>
        </w:tc>
        <w:tc>
          <w:tcPr>
            <w:tcW w:w="1002"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65</w:t>
            </w:r>
          </w:p>
        </w:tc>
        <w:tc>
          <w:tcPr>
            <w:tcW w:w="12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10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5</w:t>
            </w:r>
          </w:p>
        </w:tc>
        <w:tc>
          <w:tcPr>
            <w:tcW w:w="1831" w:type="dxa"/>
            <w:vAlign w:val="center"/>
          </w:tcPr>
          <w:p>
            <w:pPr>
              <w:keepNext w:val="0"/>
              <w:keepLines w:val="0"/>
              <w:widowControl/>
              <w:suppressLineNumbers w:val="0"/>
              <w:jc w:val="center"/>
              <w:textAlignment w:val="top"/>
              <w:rPr>
                <w:rFonts w:hint="eastAsia" w:ascii="宋体" w:hAnsi="宋体" w:eastAsia="宋体" w:cs="宋体"/>
                <w:color w:val="00000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随车吊</w:t>
            </w:r>
          </w:p>
        </w:tc>
        <w:tc>
          <w:tcPr>
            <w:tcW w:w="1500"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12T</w:t>
            </w:r>
          </w:p>
        </w:tc>
        <w:tc>
          <w:tcPr>
            <w:tcW w:w="900"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台班</w:t>
            </w:r>
          </w:p>
        </w:tc>
        <w:tc>
          <w:tcPr>
            <w:tcW w:w="1002"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75</w:t>
            </w:r>
          </w:p>
        </w:tc>
        <w:tc>
          <w:tcPr>
            <w:tcW w:w="12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10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6</w:t>
            </w:r>
          </w:p>
        </w:tc>
        <w:tc>
          <w:tcPr>
            <w:tcW w:w="1831" w:type="dxa"/>
            <w:vAlign w:val="center"/>
          </w:tcPr>
          <w:p>
            <w:pPr>
              <w:keepNext w:val="0"/>
              <w:keepLines w:val="0"/>
              <w:widowControl/>
              <w:suppressLineNumbers w:val="0"/>
              <w:jc w:val="center"/>
              <w:textAlignment w:val="top"/>
              <w:rPr>
                <w:rFonts w:hint="eastAsia" w:ascii="宋体" w:hAnsi="宋体" w:eastAsia="宋体" w:cs="宋体"/>
                <w:color w:val="000000"/>
                <w:sz w:val="24"/>
                <w:szCs w:val="24"/>
                <w:lang w:val="en-US" w:eastAsia="zh-CN" w:bidi="ar"/>
              </w:rPr>
            </w:pPr>
            <w:r>
              <w:rPr>
                <w:rFonts w:hint="eastAsia" w:ascii="宋体" w:hAnsi="宋体" w:eastAsia="宋体" w:cs="宋体"/>
                <w:i w:val="0"/>
                <w:iCs w:val="0"/>
                <w:color w:val="000000"/>
                <w:kern w:val="0"/>
                <w:sz w:val="21"/>
                <w:szCs w:val="21"/>
                <w:u w:val="none"/>
                <w:lang w:val="en-US" w:eastAsia="zh-CN" w:bidi="ar"/>
              </w:rPr>
              <w:t>压路机</w:t>
            </w:r>
          </w:p>
        </w:tc>
        <w:tc>
          <w:tcPr>
            <w:tcW w:w="1500"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1T</w:t>
            </w:r>
          </w:p>
        </w:tc>
        <w:tc>
          <w:tcPr>
            <w:tcW w:w="900"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台班</w:t>
            </w:r>
          </w:p>
        </w:tc>
        <w:tc>
          <w:tcPr>
            <w:tcW w:w="1002" w:type="dxa"/>
            <w:vAlign w:val="center"/>
          </w:tcPr>
          <w:p>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宋体" w:hAnsi="宋体" w:eastAsia="宋体" w:cs="宋体"/>
                <w:color w:val="000000"/>
                <w:sz w:val="24"/>
                <w:szCs w:val="24"/>
                <w:lang w:val="en-US" w:eastAsia="zh-CN" w:bidi="ar"/>
              </w:rPr>
            </w:pPr>
            <w:r>
              <w:rPr>
                <w:rFonts w:hint="eastAsia" w:asciiTheme="majorEastAsia" w:hAnsiTheme="majorEastAsia" w:eastAsiaTheme="majorEastAsia" w:cstheme="majorEastAsia"/>
                <w:color w:val="000000"/>
                <w:kern w:val="2"/>
                <w:sz w:val="24"/>
                <w:szCs w:val="24"/>
                <w:lang w:val="en-US" w:eastAsia="zh-CN"/>
              </w:rPr>
              <w:t>75</w:t>
            </w:r>
          </w:p>
        </w:tc>
        <w:tc>
          <w:tcPr>
            <w:tcW w:w="12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10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68" w:type="dxa"/>
            <w:vAlign w:val="center"/>
          </w:tcPr>
          <w:p>
            <w:pPr>
              <w:pStyle w:val="17"/>
              <w:spacing w:before="0" w:beforeAutospacing="0" w:after="0" w:afterAutospacing="0" w:line="360" w:lineRule="auto"/>
              <w:ind w:left="0" w:leftChars="0" w:right="0" w:rightChars="0"/>
              <w:jc w:val="center"/>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auto"/>
                <w:kern w:val="2"/>
                <w:sz w:val="24"/>
                <w:szCs w:val="24"/>
                <w:lang w:val="en-US" w:eastAsia="zh-CN" w:bidi="ar-SA"/>
              </w:rPr>
              <w:t>合计</w:t>
            </w:r>
          </w:p>
        </w:tc>
        <w:tc>
          <w:tcPr>
            <w:tcW w:w="9313" w:type="dxa"/>
            <w:gridSpan w:val="8"/>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含税总价为：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其中不含税总价：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lang w:val="en-US" w:eastAsia="zh-CN"/>
              </w:rPr>
              <w:t xml:space="preserve"> ，增值税税率：</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 ，税金：</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元。</w:t>
            </w:r>
          </w:p>
        </w:tc>
      </w:tr>
    </w:tbl>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2、供货周期：</w:t>
      </w:r>
      <w:r>
        <w:rPr>
          <w:rFonts w:hint="eastAsia" w:ascii="仿宋" w:hAnsi="仿宋" w:eastAsia="仿宋" w:cs="仿宋"/>
          <w:sz w:val="32"/>
          <w:szCs w:val="32"/>
          <w:lang w:eastAsia="zh-CN"/>
        </w:rPr>
        <w:t>买方下订单后</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日内送到交货地点。</w:t>
      </w:r>
    </w:p>
    <w:p>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3、一旦贵单位确定由我方承担本项目的</w:t>
      </w:r>
      <w:r>
        <w:rPr>
          <w:rFonts w:hint="eastAsia" w:ascii="仿宋" w:hAnsi="仿宋" w:eastAsia="仿宋" w:cs="仿宋_GB2312"/>
          <w:sz w:val="32"/>
          <w:szCs w:val="32"/>
          <w:lang w:val="en-US" w:eastAsia="zh-CN"/>
        </w:rPr>
        <w:t>机械</w:t>
      </w:r>
      <w:r>
        <w:rPr>
          <w:rFonts w:hint="eastAsia" w:ascii="仿宋" w:hAnsi="仿宋" w:eastAsia="仿宋" w:cs="仿宋_GB2312"/>
          <w:sz w:val="32"/>
          <w:szCs w:val="32"/>
          <w:lang w:eastAsia="zh-CN"/>
        </w:rPr>
        <w:t>供应，我方承诺将全力保证优质服务。</w:t>
      </w:r>
    </w:p>
    <w:p>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490"/>
        <w:rPr>
          <w:rFonts w:ascii="仿宋" w:hAnsi="仿宋" w:eastAsia="仿宋" w:cs="仿宋"/>
          <w:sz w:val="32"/>
          <w:szCs w:val="32"/>
          <w:lang w:eastAsia="zh-CN"/>
        </w:rPr>
      </w:pPr>
      <w:r>
        <w:rPr>
          <w:rFonts w:hint="eastAsia" w:ascii="仿宋" w:hAnsi="仿宋" w:eastAsia="仿宋"/>
          <w:sz w:val="24"/>
          <w:lang w:eastAsia="zh-CN"/>
        </w:rPr>
        <w:t xml:space="preserve">             </w:t>
      </w:r>
      <w:r>
        <w:rPr>
          <w:rFonts w:hint="eastAsia" w:ascii="仿宋" w:hAnsi="仿宋" w:eastAsia="仿宋" w:cs="仿宋"/>
          <w:sz w:val="32"/>
          <w:szCs w:val="32"/>
          <w:lang w:eastAsia="zh-CN"/>
        </w:rPr>
        <w:t>洽谈单位（盖章）：</w:t>
      </w:r>
    </w:p>
    <w:p>
      <w:pPr>
        <w:keepNext w:val="0"/>
        <w:keepLines w:val="0"/>
        <w:pageBreakBefore w:val="0"/>
        <w:widowControl w:val="0"/>
        <w:tabs>
          <w:tab w:val="left" w:pos="6600"/>
        </w:tabs>
        <w:kinsoku/>
        <w:wordWrap/>
        <w:overflowPunct/>
        <w:topLinePunct w:val="0"/>
        <w:autoSpaceDE/>
        <w:autoSpaceDN/>
        <w:bidi w:val="0"/>
        <w:adjustRightInd/>
        <w:snapToGrid w:val="0"/>
        <w:spacing w:after="0" w:line="560" w:lineRule="atLeast"/>
        <w:ind w:firstLine="1760" w:firstLineChars="550"/>
        <w:jc w:val="both"/>
        <w:textAlignment w:val="bottom"/>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keepNext w:val="0"/>
        <w:keepLines w:val="0"/>
        <w:pageBreakBefore w:val="0"/>
        <w:widowControl w:val="0"/>
        <w:kinsoku/>
        <w:wordWrap/>
        <w:overflowPunct/>
        <w:topLinePunct w:val="0"/>
        <w:autoSpaceDE/>
        <w:autoSpaceDN/>
        <w:bidi w:val="0"/>
        <w:adjustRightInd/>
        <w:spacing w:after="0" w:line="560" w:lineRule="atLeast"/>
        <w:ind w:firstLine="4800" w:firstLineChars="1500"/>
        <w:jc w:val="both"/>
        <w:rPr>
          <w:rFonts w:hint="eastAsia" w:ascii="宋体" w:hAnsi="宋体" w:eastAsia="宋体" w:cs="宋体"/>
          <w:b/>
          <w:bCs/>
          <w:sz w:val="36"/>
          <w:lang w:eastAsia="zh-CN"/>
        </w:rPr>
      </w:pPr>
      <w:r>
        <w:rPr>
          <w:rFonts w:hint="eastAsia" w:ascii="仿宋" w:hAnsi="仿宋" w:eastAsia="仿宋" w:cs="仿宋"/>
          <w:sz w:val="32"/>
          <w:szCs w:val="32"/>
          <w:lang w:eastAsia="zh-CN"/>
        </w:rPr>
        <w:t>日期：</w:t>
      </w:r>
      <w:r>
        <w:rPr>
          <w:rFonts w:ascii="仿宋" w:hAnsi="仿宋" w:eastAsia="仿宋" w:cs="仿宋_GB2312"/>
          <w:sz w:val="32"/>
          <w:szCs w:val="32"/>
          <w:lang w:eastAsia="zh-CN"/>
        </w:rPr>
        <w:br w:type="page"/>
      </w:r>
    </w:p>
    <w:p>
      <w:pPr>
        <w:spacing w:after="0" w:line="240" w:lineRule="auto"/>
        <w:ind w:firstLine="723" w:firstLineChars="200"/>
        <w:jc w:val="center"/>
        <w:rPr>
          <w:rFonts w:ascii="宋体" w:hAnsi="宋体" w:eastAsia="宋体" w:cs="宋体"/>
          <w:b/>
          <w:bCs/>
          <w:sz w:val="36"/>
          <w:lang w:eastAsia="zh-CN"/>
        </w:rPr>
      </w:pPr>
      <w:r>
        <w:rPr>
          <w:rFonts w:hint="eastAsia" w:ascii="宋体" w:hAnsi="宋体" w:cs="宋体"/>
          <w:b/>
          <w:bCs/>
          <w:sz w:val="36"/>
          <w:lang w:val="en-US" w:eastAsia="zh-CN"/>
        </w:rPr>
        <w:t>二</w:t>
      </w:r>
      <w:r>
        <w:rPr>
          <w:rFonts w:hint="eastAsia" w:ascii="宋体" w:hAnsi="宋体" w:eastAsia="宋体" w:cs="宋体"/>
          <w:b/>
          <w:bCs/>
          <w:sz w:val="36"/>
          <w:lang w:eastAsia="zh-CN"/>
        </w:rPr>
        <w:t>、法人代表授权委托书</w:t>
      </w:r>
    </w:p>
    <w:p>
      <w:pPr>
        <w:topLinePunct/>
        <w:spacing w:after="0" w:line="240" w:lineRule="auto"/>
        <w:ind w:firstLine="640" w:firstLineChars="200"/>
        <w:rPr>
          <w:rFonts w:ascii="宋体" w:hAnsi="宋体" w:eastAsia="宋体" w:cs="宋体"/>
          <w:sz w:val="32"/>
          <w:szCs w:val="32"/>
          <w:lang w:eastAsia="zh-CN"/>
        </w:rPr>
      </w:pPr>
    </w:p>
    <w:p>
      <w:pPr>
        <w:topLinePunct/>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招商公园1872项目燃气工程施工机械租赁采购  </w:t>
      </w:r>
      <w:r>
        <w:rPr>
          <w:rFonts w:hint="eastAsia" w:ascii="宋体" w:hAnsi="宋体" w:eastAsia="宋体" w:cs="宋体"/>
          <w:sz w:val="28"/>
          <w:szCs w:val="28"/>
          <w:lang w:eastAsia="zh-CN"/>
        </w:rPr>
        <w:t>洽谈报价、签订合同和处理有关事宜，其法律后果由我方承担。</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代理人无转委托权。</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w:t>
      </w:r>
    </w:p>
    <w:p>
      <w:pPr>
        <w:spacing w:after="0" w:line="240" w:lineRule="auto"/>
        <w:ind w:firstLine="3640" w:firstLineChars="13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pPr>
        <w:spacing w:after="0" w:line="240" w:lineRule="auto"/>
        <w:ind w:firstLine="3640" w:firstLineChars="1300"/>
        <w:rPr>
          <w:rFonts w:hint="eastAsia" w:ascii="宋体" w:hAnsi="宋体" w:eastAsia="宋体" w:cs="宋体"/>
          <w:sz w:val="28"/>
          <w:szCs w:val="28"/>
          <w:lang w:eastAsia="zh-CN"/>
        </w:rPr>
      </w:pPr>
    </w:p>
    <w:p>
      <w:pPr>
        <w:spacing w:after="0" w:line="240" w:lineRule="auto"/>
        <w:ind w:firstLine="3640" w:firstLineChars="1300"/>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附件：法定代表人身份证明</w:t>
      </w:r>
    </w:p>
    <w:p>
      <w:pPr>
        <w:spacing w:after="0" w:line="240" w:lineRule="auto"/>
        <w:rPr>
          <w:rFonts w:ascii="宋体" w:hAnsi="宋体" w:eastAsia="宋体" w:cs="宋体"/>
          <w:sz w:val="28"/>
          <w:szCs w:val="28"/>
          <w:lang w:eastAsia="zh-CN"/>
        </w:rPr>
      </w:pPr>
    </w:p>
    <w:p>
      <w:pPr>
        <w:spacing w:after="0" w:line="240" w:lineRule="auto"/>
        <w:ind w:firstLine="480" w:firstLineChars="200"/>
        <w:jc w:val="both"/>
        <w:rPr>
          <w:rFonts w:ascii="宋体" w:hAnsi="宋体" w:eastAsia="宋体" w:cs="宋体"/>
          <w:sz w:val="24"/>
          <w:szCs w:val="24"/>
          <w:lang w:eastAsia="zh-CN"/>
        </w:rPr>
      </w:pPr>
    </w:p>
    <w:p>
      <w:pPr>
        <w:pStyle w:val="10"/>
        <w:rPr>
          <w:rFonts w:ascii="宋体" w:hAnsi="宋体" w:eastAsia="宋体" w:cs="宋体"/>
          <w:sz w:val="24"/>
          <w:szCs w:val="24"/>
          <w:lang w:eastAsia="zh-CN"/>
        </w:rPr>
      </w:pPr>
    </w:p>
    <w:p>
      <w:pPr>
        <w:rPr>
          <w:rFonts w:ascii="宋体" w:hAnsi="宋体" w:eastAsia="宋体" w:cs="宋体"/>
          <w:sz w:val="24"/>
          <w:szCs w:val="24"/>
          <w:lang w:eastAsia="zh-CN"/>
        </w:rPr>
      </w:pPr>
    </w:p>
    <w:p>
      <w:pPr>
        <w:pStyle w:val="10"/>
        <w:rPr>
          <w:rFonts w:ascii="宋体" w:hAnsi="宋体" w:eastAsia="宋体" w:cs="宋体"/>
          <w:sz w:val="24"/>
          <w:szCs w:val="24"/>
          <w:lang w:eastAsia="zh-CN"/>
        </w:rPr>
      </w:pPr>
    </w:p>
    <w:p>
      <w:pPr>
        <w:rPr>
          <w:rFonts w:ascii="宋体" w:hAnsi="宋体" w:eastAsia="宋体" w:cs="宋体"/>
          <w:sz w:val="24"/>
          <w:szCs w:val="24"/>
          <w:lang w:eastAsia="zh-CN"/>
        </w:rPr>
      </w:pPr>
    </w:p>
    <w:p>
      <w:pPr>
        <w:pStyle w:val="2"/>
        <w:rPr>
          <w:rFonts w:ascii="宋体" w:hAnsi="宋体" w:eastAsia="宋体" w:cs="宋体"/>
          <w:sz w:val="24"/>
          <w:szCs w:val="24"/>
          <w:lang w:eastAsia="zh-CN"/>
        </w:rPr>
      </w:pPr>
    </w:p>
    <w:p>
      <w:pPr>
        <w:pStyle w:val="2"/>
        <w:rPr>
          <w:rFonts w:ascii="宋体" w:hAnsi="宋体" w:eastAsia="宋体" w:cs="宋体"/>
          <w:sz w:val="24"/>
          <w:szCs w:val="24"/>
          <w:lang w:eastAsia="zh-CN"/>
        </w:rPr>
      </w:pPr>
    </w:p>
    <w:p>
      <w:pPr>
        <w:pStyle w:val="2"/>
        <w:rPr>
          <w:rFonts w:ascii="宋体" w:hAnsi="宋体" w:eastAsia="宋体" w:cs="宋体"/>
          <w:sz w:val="24"/>
          <w:szCs w:val="24"/>
          <w:lang w:eastAsia="zh-CN"/>
        </w:rPr>
      </w:pPr>
    </w:p>
    <w:p>
      <w:pPr>
        <w:pStyle w:val="10"/>
        <w:rPr>
          <w:rFonts w:ascii="宋体" w:hAnsi="宋体" w:eastAsia="宋体" w:cs="宋体"/>
          <w:sz w:val="24"/>
          <w:szCs w:val="24"/>
          <w:lang w:eastAsia="zh-CN"/>
        </w:rPr>
      </w:pPr>
    </w:p>
    <w:p>
      <w:pPr>
        <w:rPr>
          <w:lang w:eastAsia="zh-CN"/>
        </w:rPr>
      </w:pPr>
    </w:p>
    <w:p>
      <w:pPr>
        <w:spacing w:after="0" w:line="240" w:lineRule="auto"/>
        <w:ind w:firstLine="560" w:firstLineChars="200"/>
        <w:jc w:val="both"/>
        <w:rPr>
          <w:rFonts w:ascii="宋体" w:hAnsi="宋体" w:eastAsia="宋体" w:cs="宋体"/>
          <w:sz w:val="24"/>
          <w:szCs w:val="24"/>
          <w:lang w:eastAsia="zh-CN"/>
        </w:rPr>
      </w:pPr>
      <w:r>
        <w:rPr>
          <w:rFonts w:hint="eastAsia" w:ascii="宋体" w:hAnsi="宋体" w:eastAsia="宋体" w:cs="宋体"/>
          <w:sz w:val="28"/>
          <w:szCs w:val="28"/>
          <w:lang w:eastAsia="zh-CN"/>
        </w:rPr>
        <w:t>代理人身份证明</w:t>
      </w:r>
    </w:p>
    <w:p>
      <w:pPr>
        <w:spacing w:after="0" w:line="240" w:lineRule="auto"/>
        <w:ind w:firstLine="480" w:firstLineChars="200"/>
        <w:jc w:val="both"/>
        <w:rPr>
          <w:rFonts w:ascii="宋体" w:hAnsi="宋体" w:eastAsia="宋体" w:cs="宋体"/>
          <w:sz w:val="24"/>
          <w:szCs w:val="24"/>
          <w:lang w:eastAsia="zh-CN"/>
        </w:rPr>
      </w:pPr>
    </w:p>
    <w:p>
      <w:pPr>
        <w:spacing w:after="0" w:line="240" w:lineRule="auto"/>
        <w:ind w:firstLine="480" w:firstLineChars="200"/>
        <w:jc w:val="both"/>
        <w:rPr>
          <w:rFonts w:ascii="宋体" w:hAnsi="宋体" w:eastAsia="宋体" w:cs="宋体"/>
          <w:sz w:val="24"/>
          <w:szCs w:val="24"/>
          <w:lang w:eastAsia="zh-CN"/>
        </w:rPr>
      </w:pPr>
    </w:p>
    <w:p>
      <w:pPr>
        <w:pStyle w:val="2"/>
        <w:ind w:firstLine="440"/>
        <w:rPr>
          <w:rFonts w:ascii="宋体" w:hAnsi="宋体" w:eastAsia="宋体" w:cs="宋体"/>
          <w:lang w:eastAsia="zh-CN"/>
        </w:rPr>
      </w:pPr>
    </w:p>
    <w:p>
      <w:pPr>
        <w:pStyle w:val="2"/>
        <w:ind w:firstLine="440"/>
        <w:rPr>
          <w:rFonts w:ascii="宋体" w:hAnsi="宋体" w:eastAsia="宋体" w:cs="宋体"/>
          <w:lang w:eastAsia="zh-CN"/>
        </w:rPr>
      </w:pPr>
    </w:p>
    <w:p>
      <w:pPr>
        <w:spacing w:after="0" w:line="240" w:lineRule="auto"/>
        <w:ind w:firstLine="480" w:firstLineChars="200"/>
        <w:jc w:val="both"/>
        <w:rPr>
          <w:rFonts w:ascii="宋体" w:hAnsi="宋体" w:eastAsia="宋体" w:cs="宋体"/>
          <w:sz w:val="24"/>
          <w:szCs w:val="24"/>
          <w:lang w:eastAsia="zh-CN"/>
        </w:rPr>
      </w:pPr>
    </w:p>
    <w:p>
      <w:pPr>
        <w:pStyle w:val="2"/>
        <w:ind w:firstLine="0" w:firstLineChars="0"/>
        <w:jc w:val="center"/>
        <w:rPr>
          <w:rFonts w:ascii="宋体" w:hAnsi="宋体" w:eastAsia="宋体" w:cs="宋体"/>
          <w:b/>
          <w:bCs/>
          <w:sz w:val="36"/>
          <w:szCs w:val="36"/>
          <w:lang w:eastAsia="zh-CN"/>
        </w:rPr>
      </w:pPr>
    </w:p>
    <w:p>
      <w:pPr>
        <w:pStyle w:val="2"/>
        <w:ind w:firstLine="0" w:firstLineChars="0"/>
        <w:jc w:val="center"/>
        <w:rPr>
          <w:rFonts w:ascii="宋体" w:hAnsi="宋体" w:eastAsia="宋体" w:cs="宋体"/>
          <w:b/>
          <w:bCs/>
          <w:sz w:val="36"/>
          <w:szCs w:val="36"/>
          <w:lang w:eastAsia="zh-CN"/>
        </w:rPr>
      </w:pPr>
    </w:p>
    <w:p>
      <w:pPr>
        <w:pStyle w:val="2"/>
        <w:ind w:firstLine="0" w:firstLineChars="0"/>
        <w:jc w:val="center"/>
        <w:rPr>
          <w:rFonts w:ascii="宋体" w:hAnsi="宋体" w:eastAsia="宋体" w:cs="宋体"/>
          <w:b/>
          <w:bCs/>
          <w:sz w:val="36"/>
          <w:szCs w:val="36"/>
          <w:lang w:eastAsia="zh-CN"/>
        </w:rPr>
      </w:pPr>
    </w:p>
    <w:p>
      <w:pPr>
        <w:pStyle w:val="2"/>
        <w:ind w:firstLine="0" w:firstLineChars="0"/>
        <w:jc w:val="center"/>
        <w:rPr>
          <w:rFonts w:ascii="宋体" w:hAnsi="宋体" w:eastAsia="宋体" w:cs="宋体"/>
          <w:b/>
          <w:bCs/>
          <w:sz w:val="36"/>
          <w:szCs w:val="36"/>
          <w:lang w:eastAsia="zh-CN"/>
        </w:rPr>
      </w:pPr>
    </w:p>
    <w:p>
      <w:pPr>
        <w:pStyle w:val="2"/>
        <w:numPr>
          <w:ilvl w:val="0"/>
          <w:numId w:val="0"/>
        </w:numPr>
        <w:jc w:val="center"/>
        <w:rPr>
          <w:rFonts w:ascii="宋体" w:hAnsi="宋体" w:eastAsia="宋体" w:cs="宋体"/>
          <w:b/>
          <w:bCs/>
          <w:sz w:val="36"/>
          <w:szCs w:val="36"/>
          <w:lang w:eastAsia="zh-CN"/>
        </w:rPr>
      </w:pPr>
      <w:r>
        <w:rPr>
          <w:rFonts w:hint="eastAsia" w:ascii="宋体" w:hAnsi="宋体" w:cs="宋体"/>
          <w:b/>
          <w:bCs/>
          <w:sz w:val="36"/>
          <w:szCs w:val="36"/>
          <w:lang w:val="en-US" w:eastAsia="zh-CN"/>
        </w:rPr>
        <w:t>三、</w:t>
      </w:r>
      <w:r>
        <w:rPr>
          <w:rFonts w:ascii="宋体" w:hAnsi="宋体" w:eastAsia="宋体" w:cs="宋体"/>
          <w:b/>
          <w:bCs/>
          <w:sz w:val="36"/>
          <w:szCs w:val="36"/>
          <w:lang w:eastAsia="zh-CN"/>
        </w:rPr>
        <w:t>营业执照、开户许可证</w:t>
      </w:r>
    </w:p>
    <w:p>
      <w:pPr>
        <w:pStyle w:val="2"/>
        <w:numPr>
          <w:ilvl w:val="0"/>
          <w:numId w:val="0"/>
        </w:numPr>
        <w:ind w:leftChars="200"/>
        <w:jc w:val="center"/>
        <w:rPr>
          <w:rFonts w:ascii="宋体" w:hAnsi="宋体" w:eastAsia="宋体" w:cs="宋体"/>
          <w:sz w:val="32"/>
          <w:szCs w:val="32"/>
          <w:lang w:eastAsia="zh-CN"/>
        </w:rPr>
        <w:sectPr>
          <w:headerReference r:id="rId4" w:type="default"/>
          <w:footerReference r:id="rId5" w:type="default"/>
          <w:pgSz w:w="11906" w:h="16838"/>
          <w:pgMar w:top="2098" w:right="1474" w:bottom="1928" w:left="1587" w:header="851" w:footer="992" w:gutter="0"/>
          <w:cols w:space="720" w:num="1"/>
          <w:docGrid w:type="lines" w:linePitch="312" w:charSpace="0"/>
        </w:sectPr>
      </w:pPr>
    </w:p>
    <w:p>
      <w:pPr>
        <w:numPr>
          <w:ilvl w:val="0"/>
          <w:numId w:val="0"/>
        </w:numPr>
        <w:adjustRightInd w:val="0"/>
        <w:snapToGrid w:val="0"/>
        <w:spacing w:line="240" w:lineRule="auto"/>
        <w:ind w:leftChars="200"/>
        <w:jc w:val="center"/>
        <w:rPr>
          <w:rFonts w:ascii="宋体" w:hAnsi="宋体" w:eastAsia="宋体" w:cs="宋体"/>
          <w:sz w:val="28"/>
          <w:szCs w:val="28"/>
          <w:lang w:eastAsia="zh-CN"/>
        </w:rPr>
        <w:sectPr>
          <w:pgSz w:w="11906" w:h="16838"/>
          <w:pgMar w:top="2098" w:right="1474" w:bottom="1928" w:left="1587" w:header="851" w:footer="992" w:gutter="0"/>
          <w:cols w:space="720" w:num="1"/>
          <w:docGrid w:type="lines" w:linePitch="312" w:charSpace="0"/>
        </w:sectPr>
      </w:pPr>
      <w:r>
        <w:rPr>
          <w:rFonts w:hint="eastAsia" w:ascii="宋体" w:hAnsi="宋体" w:cs="宋体"/>
          <w:b/>
          <w:color w:val="000000"/>
          <w:spacing w:val="1"/>
          <w:sz w:val="36"/>
          <w:szCs w:val="36"/>
          <w:lang w:val="en-US" w:eastAsia="zh-CN"/>
        </w:rPr>
        <w:t>四、</w:t>
      </w:r>
      <w:r>
        <w:rPr>
          <w:rFonts w:hint="eastAsia" w:ascii="宋体" w:hAnsi="宋体" w:eastAsia="宋体" w:cs="宋体"/>
          <w:b/>
          <w:color w:val="000000"/>
          <w:spacing w:val="1"/>
          <w:sz w:val="36"/>
          <w:szCs w:val="36"/>
          <w:lang w:eastAsia="zh-CN"/>
        </w:rPr>
        <w:t>报价单位</w:t>
      </w:r>
      <w:r>
        <w:rPr>
          <w:rFonts w:ascii="宋体" w:hAnsi="宋体" w:eastAsia="宋体" w:cs="宋体"/>
          <w:b/>
          <w:color w:val="000000"/>
          <w:spacing w:val="1"/>
          <w:sz w:val="36"/>
          <w:szCs w:val="36"/>
          <w:lang w:eastAsia="zh-CN"/>
        </w:rPr>
        <w:t>业绩等其他证明资料</w:t>
      </w:r>
    </w:p>
    <w:p>
      <w:pPr>
        <w:adjustRightInd w:val="0"/>
        <w:snapToGrid w:val="0"/>
        <w:spacing w:line="440" w:lineRule="exact"/>
        <w:jc w:val="both"/>
        <w:rPr>
          <w:rFonts w:ascii="宋体" w:hAnsi="宋体" w:eastAsia="宋体" w:cs="宋体"/>
          <w:b/>
          <w:bCs/>
          <w:spacing w:val="4"/>
          <w:sz w:val="36"/>
          <w:szCs w:val="36"/>
          <w:lang w:eastAsia="zh-CN"/>
        </w:rPr>
      </w:pPr>
      <w:r>
        <w:rPr>
          <w:rFonts w:hint="eastAsia" w:ascii="宋体" w:hAnsi="宋体" w:cs="宋体"/>
          <w:b/>
          <w:bCs/>
          <w:spacing w:val="4"/>
          <w:sz w:val="36"/>
          <w:szCs w:val="36"/>
          <w:lang w:val="en-US" w:eastAsia="zh-CN"/>
        </w:rPr>
        <w:t>五</w:t>
      </w:r>
      <w:r>
        <w:rPr>
          <w:rFonts w:hint="eastAsia" w:ascii="宋体" w:hAnsi="宋体" w:eastAsia="宋体" w:cs="宋体"/>
          <w:b/>
          <w:bCs/>
          <w:spacing w:val="4"/>
          <w:sz w:val="36"/>
          <w:szCs w:val="36"/>
          <w:lang w:eastAsia="zh-CN"/>
        </w:rPr>
        <w:t>、</w:t>
      </w:r>
      <w:r>
        <w:rPr>
          <w:rFonts w:hint="eastAsia" w:asciiTheme="majorEastAsia" w:hAnsiTheme="majorEastAsia" w:eastAsiaTheme="majorEastAsia" w:cstheme="majorEastAsia"/>
          <w:sz w:val="24"/>
          <w:szCs w:val="24"/>
          <w:lang w:val="en-US" w:eastAsia="zh-CN"/>
        </w:rPr>
        <w:t>未</w:t>
      </w:r>
      <w:r>
        <w:rPr>
          <w:rFonts w:hint="eastAsia" w:asciiTheme="majorEastAsia" w:hAnsiTheme="majorEastAsia" w:eastAsiaTheme="majorEastAsia" w:cstheme="majorEastAsia"/>
          <w:sz w:val="24"/>
          <w:szCs w:val="24"/>
          <w:lang w:eastAsia="zh-CN"/>
        </w:rPr>
        <w:t>列入国家企业信用信息公示系统（http://www.gsxt.gov.cn/index.html）严重违法失信企业名单（黑名单）、</w:t>
      </w:r>
      <w:r>
        <w:rPr>
          <w:rFonts w:hint="eastAsia" w:asciiTheme="majorEastAsia" w:hAnsiTheme="majorEastAsia" w:eastAsiaTheme="majorEastAsia" w:cstheme="majorEastAsia"/>
          <w:sz w:val="24"/>
          <w:szCs w:val="24"/>
          <w:lang w:val="en-US" w:eastAsia="zh-CN"/>
        </w:rPr>
        <w:t>未</w:t>
      </w:r>
      <w:r>
        <w:rPr>
          <w:rFonts w:hint="eastAsia" w:asciiTheme="majorEastAsia" w:hAnsiTheme="majorEastAsia" w:eastAsiaTheme="majorEastAsia" w:cstheme="majorEastAsia"/>
          <w:sz w:val="24"/>
          <w:szCs w:val="24"/>
          <w:lang w:eastAsia="zh-CN"/>
        </w:rPr>
        <w:t>列入信用中国失信惩戒名单、</w:t>
      </w:r>
      <w:r>
        <w:rPr>
          <w:rFonts w:hint="eastAsia" w:asciiTheme="majorEastAsia" w:hAnsiTheme="majorEastAsia" w:eastAsiaTheme="majorEastAsia" w:cstheme="majorEastAsia"/>
          <w:sz w:val="24"/>
          <w:szCs w:val="24"/>
          <w:lang w:val="en-US" w:eastAsia="zh-CN"/>
        </w:rPr>
        <w:t>未</w:t>
      </w:r>
      <w:r>
        <w:rPr>
          <w:rFonts w:hint="eastAsia" w:asciiTheme="majorEastAsia" w:hAnsiTheme="majorEastAsia" w:eastAsiaTheme="majorEastAsia" w:cstheme="majorEastAsia"/>
          <w:sz w:val="24"/>
          <w:szCs w:val="24"/>
          <w:lang w:eastAsia="zh-CN"/>
        </w:rPr>
        <w:t>列入中国执行信息公开（http://zxgk.court.gov.cn/shixin/）失信被执行人名单（被执行人包括投标人、法定代表人）。（提供以上三个网站四项内容查询结果截图）；未列入《延长石油集团失信交易商名单》（附承诺书加盖公章）</w:t>
      </w:r>
    </w:p>
    <w:p>
      <w:pPr>
        <w:pStyle w:val="49"/>
        <w:spacing w:after="0" w:line="240" w:lineRule="auto"/>
        <w:ind w:firstLine="723" w:firstLineChars="200"/>
        <w:jc w:val="both"/>
        <w:rPr>
          <w:rFonts w:ascii="宋体" w:hAnsi="宋体" w:eastAsia="宋体" w:cs="宋体"/>
          <w:b/>
          <w:bCs/>
          <w:kern w:val="2"/>
          <w:sz w:val="36"/>
          <w:szCs w:val="36"/>
          <w:lang w:eastAsia="zh-CN"/>
        </w:rPr>
      </w:pPr>
    </w:p>
    <w:p>
      <w:pPr>
        <w:pStyle w:val="49"/>
        <w:spacing w:after="0" w:line="240" w:lineRule="auto"/>
        <w:ind w:firstLine="723" w:firstLineChars="200"/>
        <w:jc w:val="both"/>
        <w:rPr>
          <w:rFonts w:ascii="宋体" w:hAnsi="宋体" w:eastAsia="宋体" w:cs="宋体"/>
          <w:b/>
          <w:bCs/>
          <w:kern w:val="2"/>
          <w:sz w:val="36"/>
          <w:szCs w:val="36"/>
          <w:lang w:eastAsia="zh-CN"/>
        </w:rPr>
      </w:pPr>
    </w:p>
    <w:p>
      <w:pPr>
        <w:pStyle w:val="49"/>
        <w:spacing w:after="0" w:line="240" w:lineRule="auto"/>
        <w:ind w:firstLine="723" w:firstLineChars="200"/>
        <w:jc w:val="both"/>
        <w:rPr>
          <w:rFonts w:ascii="宋体" w:hAnsi="宋体" w:eastAsia="宋体" w:cs="宋体"/>
          <w:b/>
          <w:bCs/>
          <w:kern w:val="2"/>
          <w:sz w:val="36"/>
          <w:szCs w:val="36"/>
          <w:lang w:eastAsia="zh-CN"/>
        </w:rPr>
      </w:pPr>
    </w:p>
    <w:p>
      <w:pPr>
        <w:pStyle w:val="49"/>
        <w:spacing w:after="0" w:line="240" w:lineRule="auto"/>
        <w:ind w:firstLine="723" w:firstLineChars="200"/>
        <w:jc w:val="both"/>
        <w:rPr>
          <w:rFonts w:ascii="宋体" w:hAnsi="宋体" w:eastAsia="宋体" w:cs="宋体"/>
          <w:b/>
          <w:bCs/>
          <w:kern w:val="2"/>
          <w:sz w:val="36"/>
          <w:szCs w:val="36"/>
          <w:lang w:eastAsia="zh-CN"/>
        </w:rPr>
      </w:pPr>
    </w:p>
    <w:p>
      <w:pPr>
        <w:pStyle w:val="49"/>
        <w:spacing w:after="0" w:line="240" w:lineRule="auto"/>
        <w:ind w:firstLine="723" w:firstLineChars="200"/>
        <w:jc w:val="both"/>
        <w:rPr>
          <w:rFonts w:ascii="宋体" w:hAnsi="宋体" w:eastAsia="宋体" w:cs="宋体"/>
          <w:b/>
          <w:bCs/>
          <w:kern w:val="2"/>
          <w:sz w:val="36"/>
          <w:szCs w:val="36"/>
          <w:lang w:eastAsia="zh-CN"/>
        </w:rPr>
      </w:pPr>
    </w:p>
    <w:p>
      <w:pPr>
        <w:pStyle w:val="49"/>
        <w:numPr>
          <w:ilvl w:val="0"/>
          <w:numId w:val="0"/>
        </w:numPr>
        <w:spacing w:after="0" w:line="240" w:lineRule="auto"/>
        <w:ind w:leftChars="0"/>
        <w:jc w:val="center"/>
        <w:rPr>
          <w:rFonts w:hint="eastAsia" w:ascii="宋体" w:hAnsi="宋体" w:eastAsia="宋体" w:cs="宋体"/>
          <w:b/>
          <w:bCs/>
          <w:kern w:val="2"/>
          <w:sz w:val="36"/>
          <w:szCs w:val="36"/>
          <w:lang w:eastAsia="zh-CN"/>
        </w:rPr>
      </w:pPr>
      <w:r>
        <w:rPr>
          <w:rFonts w:ascii="宋体" w:hAnsi="宋体" w:eastAsia="宋体" w:cs="宋体"/>
          <w:b/>
          <w:bCs/>
          <w:kern w:val="2"/>
          <w:sz w:val="36"/>
          <w:szCs w:val="36"/>
          <w:lang w:eastAsia="zh-CN"/>
        </w:rPr>
        <w:br w:type="page"/>
      </w:r>
      <w:r>
        <w:rPr>
          <w:rFonts w:hint="eastAsia" w:ascii="宋体" w:hAnsi="宋体" w:cs="宋体"/>
          <w:b/>
          <w:bCs/>
          <w:kern w:val="2"/>
          <w:sz w:val="36"/>
          <w:szCs w:val="36"/>
          <w:lang w:val="en-US" w:eastAsia="zh-CN"/>
        </w:rPr>
        <w:t>六、</w:t>
      </w:r>
      <w:r>
        <w:rPr>
          <w:rFonts w:hint="eastAsia" w:ascii="宋体" w:hAnsi="宋体" w:eastAsia="宋体" w:cs="宋体"/>
          <w:b/>
          <w:bCs/>
          <w:kern w:val="2"/>
          <w:sz w:val="36"/>
          <w:szCs w:val="36"/>
          <w:lang w:eastAsia="zh-CN"/>
        </w:rPr>
        <w:t>陕西燃气集团工程有限公司</w:t>
      </w:r>
    </w:p>
    <w:p>
      <w:pPr>
        <w:pStyle w:val="49"/>
        <w:numPr>
          <w:ilvl w:val="0"/>
          <w:numId w:val="0"/>
        </w:numPr>
        <w:spacing w:after="0" w:line="240" w:lineRule="auto"/>
        <w:ind w:leftChars="0"/>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u w:val="none"/>
          <w:lang w:val="en-US" w:eastAsia="zh-CN"/>
        </w:rPr>
        <w:t>招商公园1872项目燃气工程机械租赁</w:t>
      </w:r>
      <w:r>
        <w:rPr>
          <w:rFonts w:hint="eastAsia" w:ascii="宋体" w:hAnsi="宋体" w:eastAsia="宋体" w:cs="宋体"/>
          <w:b/>
          <w:bCs/>
          <w:kern w:val="2"/>
          <w:sz w:val="36"/>
          <w:szCs w:val="36"/>
          <w:lang w:eastAsia="zh-CN"/>
        </w:rPr>
        <w:t>采购竞争性谈判报价回执</w:t>
      </w:r>
    </w:p>
    <w:p>
      <w:pPr>
        <w:spacing w:after="0" w:line="240" w:lineRule="auto"/>
        <w:ind w:firstLine="480" w:firstLineChars="200"/>
        <w:rPr>
          <w:rFonts w:ascii="宋体" w:hAnsi="宋体" w:eastAsia="宋体" w:cs="宋体"/>
          <w:sz w:val="24"/>
          <w:lang w:eastAsia="zh-CN"/>
        </w:rPr>
      </w:pPr>
    </w:p>
    <w:p>
      <w:pPr>
        <w:spacing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我公司同意并接受该项目报价要求的内容，参与贵公司:</w:t>
      </w:r>
      <w:r>
        <w:rPr>
          <w:rFonts w:hint="eastAsia" w:ascii="宋体" w:hAnsi="宋体" w:eastAsia="宋体" w:cs="宋体"/>
          <w:kern w:val="2"/>
          <w:sz w:val="28"/>
          <w:szCs w:val="28"/>
          <w:u w:val="single"/>
          <w:lang w:eastAsia="zh-CN"/>
        </w:rPr>
        <w:t xml:space="preserve"> </w:t>
      </w:r>
      <w:r>
        <w:rPr>
          <w:rFonts w:hint="eastAsia" w:ascii="宋体" w:hAnsi="宋体" w:cs="宋体"/>
          <w:kern w:val="2"/>
          <w:sz w:val="28"/>
          <w:szCs w:val="28"/>
          <w:u w:val="single"/>
          <w:lang w:val="en-US" w:eastAsia="zh-CN"/>
        </w:rPr>
        <w:t xml:space="preserve"> 招商公园1872项目燃气工程施工机械租赁采购  </w:t>
      </w:r>
      <w:r>
        <w:rPr>
          <w:rFonts w:hint="eastAsia" w:ascii="宋体" w:hAnsi="宋体" w:eastAsia="宋体" w:cs="宋体"/>
          <w:kern w:val="2"/>
          <w:sz w:val="28"/>
          <w:szCs w:val="28"/>
          <w:lang w:val="en-US" w:eastAsia="zh-CN"/>
        </w:rPr>
        <w:t>项目</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u w:val="single"/>
          <w:lang w:val="en-US" w:eastAsia="zh-CN"/>
        </w:rPr>
        <w:t xml:space="preserve">    </w:t>
      </w:r>
      <w:r>
        <w:rPr>
          <w:rFonts w:hint="eastAsia" w:ascii="宋体" w:hAnsi="宋体" w:cs="宋体"/>
          <w:kern w:val="2"/>
          <w:sz w:val="28"/>
          <w:szCs w:val="28"/>
          <w:u w:val="none"/>
          <w:lang w:val="en-US"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pStyle w:val="2"/>
        <w:rPr>
          <w:lang w:eastAsia="zh-CN"/>
        </w:rPr>
      </w:pPr>
    </w:p>
    <w:p>
      <w:pPr>
        <w:pStyle w:val="48"/>
        <w:snapToGrid w:val="0"/>
        <w:spacing w:after="0" w:line="240" w:lineRule="auto"/>
        <w:ind w:firstLine="560" w:firstLineChars="200"/>
        <w:jc w:val="both"/>
        <w:rPr>
          <w:rFonts w:ascii="宋体" w:hAnsi="宋体" w:eastAsia="宋体" w:cs="宋体"/>
          <w:kern w:val="2"/>
          <w:sz w:val="28"/>
          <w:szCs w:val="28"/>
          <w:lang w:eastAsia="zh-CN"/>
        </w:rPr>
      </w:pPr>
    </w:p>
    <w:p>
      <w:pPr>
        <w:tabs>
          <w:tab w:val="left" w:pos="6600"/>
        </w:tabs>
        <w:snapToGrid w:val="0"/>
        <w:spacing w:after="0" w:line="240" w:lineRule="auto"/>
        <w:ind w:firstLine="3640" w:firstLineChars="1300"/>
        <w:jc w:val="both"/>
        <w:textAlignment w:val="bottom"/>
        <w:rPr>
          <w:rFonts w:hint="eastAsia" w:ascii="宋体" w:hAnsi="宋体" w:eastAsia="宋体" w:cs="宋体"/>
          <w:sz w:val="28"/>
          <w:szCs w:val="28"/>
          <w:lang w:eastAsia="zh-CN"/>
        </w:rPr>
      </w:pPr>
    </w:p>
    <w:p>
      <w:pPr>
        <w:tabs>
          <w:tab w:val="left" w:pos="6600"/>
        </w:tabs>
        <w:wordWrap w:val="0"/>
        <w:snapToGrid w:val="0"/>
        <w:spacing w:after="0" w:line="240" w:lineRule="auto"/>
        <w:jc w:val="right"/>
        <w:textAlignment w:val="bottom"/>
        <w:rPr>
          <w:rFonts w:hint="default" w:ascii="宋体" w:hAnsi="宋体" w:eastAsia="宋体" w:cs="宋体"/>
          <w:sz w:val="28"/>
          <w:szCs w:val="28"/>
          <w:lang w:val="en-US" w:eastAsia="zh-CN"/>
        </w:rPr>
      </w:pPr>
      <w:r>
        <w:rPr>
          <w:rFonts w:hint="eastAsia" w:ascii="宋体" w:hAnsi="宋体" w:eastAsia="宋体" w:cs="宋体"/>
          <w:sz w:val="28"/>
          <w:szCs w:val="28"/>
          <w:lang w:eastAsia="zh-CN"/>
        </w:rPr>
        <w:t>洽谈单位（盖章）：</w:t>
      </w:r>
      <w:r>
        <w:rPr>
          <w:rFonts w:hint="eastAsia" w:ascii="宋体" w:hAnsi="宋体" w:cs="宋体"/>
          <w:sz w:val="28"/>
          <w:szCs w:val="28"/>
          <w:lang w:val="en-US" w:eastAsia="zh-CN"/>
        </w:rPr>
        <w:t xml:space="preserve">                     </w:t>
      </w:r>
    </w:p>
    <w:p>
      <w:pPr>
        <w:tabs>
          <w:tab w:val="left" w:pos="6600"/>
        </w:tabs>
        <w:snapToGrid w:val="0"/>
        <w:spacing w:after="0" w:line="240" w:lineRule="auto"/>
        <w:ind w:firstLine="560" w:firstLineChars="200"/>
        <w:jc w:val="right"/>
        <w:textAlignment w:val="bottom"/>
        <w:rPr>
          <w:rFonts w:ascii="宋体" w:hAnsi="宋体" w:eastAsia="宋体" w:cs="宋体"/>
          <w:sz w:val="28"/>
          <w:szCs w:val="28"/>
          <w:u w:val="single"/>
          <w:lang w:eastAsia="zh-CN"/>
        </w:rPr>
      </w:pPr>
    </w:p>
    <w:p>
      <w:pPr>
        <w:tabs>
          <w:tab w:val="left" w:pos="6600"/>
        </w:tabs>
        <w:snapToGrid w:val="0"/>
        <w:spacing w:after="0" w:line="240" w:lineRule="auto"/>
        <w:ind w:firstLine="6160" w:firstLineChars="2200"/>
        <w:jc w:val="both"/>
        <w:textAlignment w:val="bottom"/>
        <w:rPr>
          <w:rFonts w:ascii="宋体" w:hAnsi="宋体" w:eastAsia="宋体" w:cs="宋体"/>
          <w:kern w:val="2"/>
          <w:sz w:val="28"/>
          <w:szCs w:val="28"/>
          <w:lang w:eastAsia="zh-CN"/>
        </w:r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日    </w:t>
      </w:r>
    </w:p>
    <w:p>
      <w:pPr>
        <w:spacing w:after="0" w:line="240" w:lineRule="auto"/>
        <w:ind w:firstLine="560" w:firstLineChars="200"/>
        <w:rPr>
          <w:rFonts w:ascii="宋体" w:hAnsi="宋体" w:eastAsia="宋体" w:cs="宋体"/>
          <w:sz w:val="28"/>
          <w:szCs w:val="28"/>
          <w:lang w:eastAsia="zh-CN"/>
        </w:rPr>
      </w:pPr>
    </w:p>
    <w:p>
      <w:pPr>
        <w:spacing w:after="0" w:line="240" w:lineRule="auto"/>
        <w:ind w:firstLine="560" w:firstLineChars="200"/>
        <w:rPr>
          <w:rFonts w:ascii="宋体" w:hAnsi="宋体" w:eastAsia="宋体" w:cs="宋体"/>
          <w:sz w:val="28"/>
          <w:szCs w:val="28"/>
          <w:lang w:eastAsia="zh-CN"/>
        </w:rPr>
      </w:pPr>
    </w:p>
    <w:p>
      <w:pPr>
        <w:pStyle w:val="2"/>
        <w:ind w:firstLine="0" w:firstLineChars="0"/>
        <w:jc w:val="center"/>
        <w:rPr>
          <w:rFonts w:hint="default" w:ascii="宋体" w:hAnsi="宋体" w:eastAsia="宋体" w:cs="宋体"/>
          <w:sz w:val="32"/>
          <w:szCs w:val="32"/>
          <w:lang w:val="en-US" w:eastAsia="zh-CN"/>
        </w:rPr>
      </w:pPr>
    </w:p>
    <w:sectPr>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143798D8-46B9-45EF-AE6A-9E1240E74372}"/>
  </w:font>
  <w:font w:name="MS Outlook">
    <w:panose1 w:val="05010100010000000000"/>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embedRegular r:id="rId2" w:fontKey="{BBADEFBE-EAE6-4C97-BFDA-3349553875CA}"/>
  </w:font>
  <w:font w:name="黑体fal">
    <w:altName w:val="黑体"/>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E92E9D87"/>
    <w:multiLevelType w:val="singleLevel"/>
    <w:tmpl w:val="E92E9D87"/>
    <w:lvl w:ilvl="0" w:tentative="0">
      <w:start w:val="2"/>
      <w:numFmt w:val="decimal"/>
      <w:lvlText w:val="%1."/>
      <w:lvlJc w:val="left"/>
      <w:pPr>
        <w:tabs>
          <w:tab w:val="left" w:pos="312"/>
        </w:tabs>
      </w:pPr>
    </w:lvl>
  </w:abstractNum>
  <w:abstractNum w:abstractNumId="2">
    <w:nsid w:val="F0604104"/>
    <w:multiLevelType w:val="singleLevel"/>
    <w:tmpl w:val="F0604104"/>
    <w:lvl w:ilvl="0" w:tentative="0">
      <w:start w:val="1"/>
      <w:numFmt w:val="decimal"/>
      <w:suff w:val="nothing"/>
      <w:lvlText w:val="%1、"/>
      <w:lvlJc w:val="left"/>
    </w:lvl>
  </w:abstractNum>
  <w:abstractNum w:abstractNumId="3">
    <w:nsid w:val="0DF8C621"/>
    <w:multiLevelType w:val="singleLevel"/>
    <w:tmpl w:val="0DF8C621"/>
    <w:lvl w:ilvl="0" w:tentative="0">
      <w:start w:val="2"/>
      <w:numFmt w:val="chineseCounting"/>
      <w:suff w:val="nothing"/>
      <w:lvlText w:val="%1、"/>
      <w:lvlJc w:val="left"/>
      <w:rPr>
        <w:rFonts w:hint="eastAsia"/>
      </w:rPr>
    </w:lvl>
  </w:abstractNum>
  <w:abstractNum w:abstractNumId="4">
    <w:nsid w:val="72FD2EC3"/>
    <w:multiLevelType w:val="singleLevel"/>
    <w:tmpl w:val="72FD2EC3"/>
    <w:lvl w:ilvl="0" w:tentative="0">
      <w:start w:val="3"/>
      <w:numFmt w:val="chineseCounting"/>
      <w:suff w:val="nothing"/>
      <w:lvlText w:val="%1、"/>
      <w:lvlJc w:val="left"/>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394A51"/>
    <w:rsid w:val="00001CFF"/>
    <w:rsid w:val="0000495A"/>
    <w:rsid w:val="000302BD"/>
    <w:rsid w:val="00070A93"/>
    <w:rsid w:val="000E23BA"/>
    <w:rsid w:val="0010429D"/>
    <w:rsid w:val="00124206"/>
    <w:rsid w:val="00135D16"/>
    <w:rsid w:val="001863A7"/>
    <w:rsid w:val="0021601A"/>
    <w:rsid w:val="00241040"/>
    <w:rsid w:val="00241285"/>
    <w:rsid w:val="002638FE"/>
    <w:rsid w:val="00286FA5"/>
    <w:rsid w:val="00297494"/>
    <w:rsid w:val="002A40C5"/>
    <w:rsid w:val="002A628F"/>
    <w:rsid w:val="002B01D2"/>
    <w:rsid w:val="002C2A08"/>
    <w:rsid w:val="002F46E4"/>
    <w:rsid w:val="00337B7C"/>
    <w:rsid w:val="00340A0F"/>
    <w:rsid w:val="00343F4A"/>
    <w:rsid w:val="00345273"/>
    <w:rsid w:val="00382FCE"/>
    <w:rsid w:val="003859E9"/>
    <w:rsid w:val="00387D74"/>
    <w:rsid w:val="0039441B"/>
    <w:rsid w:val="00394A51"/>
    <w:rsid w:val="003C25BF"/>
    <w:rsid w:val="003F7C79"/>
    <w:rsid w:val="00414A6C"/>
    <w:rsid w:val="00423CB6"/>
    <w:rsid w:val="00430A9E"/>
    <w:rsid w:val="00452DCC"/>
    <w:rsid w:val="00474E27"/>
    <w:rsid w:val="004B3937"/>
    <w:rsid w:val="004B59C4"/>
    <w:rsid w:val="004E7A02"/>
    <w:rsid w:val="004F21CB"/>
    <w:rsid w:val="00502992"/>
    <w:rsid w:val="00516221"/>
    <w:rsid w:val="005179E9"/>
    <w:rsid w:val="00544E61"/>
    <w:rsid w:val="005506F7"/>
    <w:rsid w:val="0055681C"/>
    <w:rsid w:val="00562535"/>
    <w:rsid w:val="005B1900"/>
    <w:rsid w:val="005F3DF4"/>
    <w:rsid w:val="005F6500"/>
    <w:rsid w:val="00600BCB"/>
    <w:rsid w:val="006100AE"/>
    <w:rsid w:val="00635591"/>
    <w:rsid w:val="00654DCB"/>
    <w:rsid w:val="006723C1"/>
    <w:rsid w:val="00674AA1"/>
    <w:rsid w:val="006C1C17"/>
    <w:rsid w:val="006E2A33"/>
    <w:rsid w:val="0070686A"/>
    <w:rsid w:val="007118F6"/>
    <w:rsid w:val="007403B0"/>
    <w:rsid w:val="00740E25"/>
    <w:rsid w:val="00742097"/>
    <w:rsid w:val="0075518C"/>
    <w:rsid w:val="00756D9C"/>
    <w:rsid w:val="00765BE6"/>
    <w:rsid w:val="00771D68"/>
    <w:rsid w:val="0077555E"/>
    <w:rsid w:val="007C4341"/>
    <w:rsid w:val="007E4706"/>
    <w:rsid w:val="00811C36"/>
    <w:rsid w:val="00834D95"/>
    <w:rsid w:val="00845912"/>
    <w:rsid w:val="00856A3B"/>
    <w:rsid w:val="008877E3"/>
    <w:rsid w:val="00893CB0"/>
    <w:rsid w:val="008B5837"/>
    <w:rsid w:val="008D2B99"/>
    <w:rsid w:val="008F5947"/>
    <w:rsid w:val="0090502F"/>
    <w:rsid w:val="009214F7"/>
    <w:rsid w:val="009226C8"/>
    <w:rsid w:val="00926511"/>
    <w:rsid w:val="00951688"/>
    <w:rsid w:val="009614FA"/>
    <w:rsid w:val="009820ED"/>
    <w:rsid w:val="00996726"/>
    <w:rsid w:val="009B04E4"/>
    <w:rsid w:val="009D1BBF"/>
    <w:rsid w:val="00A039FB"/>
    <w:rsid w:val="00A10BFA"/>
    <w:rsid w:val="00A21673"/>
    <w:rsid w:val="00A26E8B"/>
    <w:rsid w:val="00A273B9"/>
    <w:rsid w:val="00A33881"/>
    <w:rsid w:val="00A47CEA"/>
    <w:rsid w:val="00A836BB"/>
    <w:rsid w:val="00AC429C"/>
    <w:rsid w:val="00AC4301"/>
    <w:rsid w:val="00B2010A"/>
    <w:rsid w:val="00B20CCA"/>
    <w:rsid w:val="00B95713"/>
    <w:rsid w:val="00BA63CA"/>
    <w:rsid w:val="00BD3DAC"/>
    <w:rsid w:val="00BE3CED"/>
    <w:rsid w:val="00BF765D"/>
    <w:rsid w:val="00C42725"/>
    <w:rsid w:val="00C93642"/>
    <w:rsid w:val="00CB0CCE"/>
    <w:rsid w:val="00CD629E"/>
    <w:rsid w:val="00D23101"/>
    <w:rsid w:val="00D248A3"/>
    <w:rsid w:val="00D27540"/>
    <w:rsid w:val="00D44919"/>
    <w:rsid w:val="00D56A84"/>
    <w:rsid w:val="00D641F4"/>
    <w:rsid w:val="00D80764"/>
    <w:rsid w:val="00DA4077"/>
    <w:rsid w:val="00DB6B58"/>
    <w:rsid w:val="00DD69D8"/>
    <w:rsid w:val="00DE3DD6"/>
    <w:rsid w:val="00DF3394"/>
    <w:rsid w:val="00E05FAD"/>
    <w:rsid w:val="00E53E70"/>
    <w:rsid w:val="00E54EEC"/>
    <w:rsid w:val="00E94029"/>
    <w:rsid w:val="00E971E4"/>
    <w:rsid w:val="00EE55A4"/>
    <w:rsid w:val="00EF5921"/>
    <w:rsid w:val="00EF7014"/>
    <w:rsid w:val="00F00B54"/>
    <w:rsid w:val="00F17A33"/>
    <w:rsid w:val="00F35101"/>
    <w:rsid w:val="00F370E5"/>
    <w:rsid w:val="00F3747E"/>
    <w:rsid w:val="00F505D5"/>
    <w:rsid w:val="00F50B14"/>
    <w:rsid w:val="00FB1B74"/>
    <w:rsid w:val="00FD5EFE"/>
    <w:rsid w:val="01E14A38"/>
    <w:rsid w:val="02497C0B"/>
    <w:rsid w:val="025C005C"/>
    <w:rsid w:val="026926CC"/>
    <w:rsid w:val="02A60018"/>
    <w:rsid w:val="02E9218F"/>
    <w:rsid w:val="02FE482F"/>
    <w:rsid w:val="031A68EA"/>
    <w:rsid w:val="03C55432"/>
    <w:rsid w:val="03E919EC"/>
    <w:rsid w:val="0497742C"/>
    <w:rsid w:val="04CF1E07"/>
    <w:rsid w:val="055E6A41"/>
    <w:rsid w:val="05A37F3E"/>
    <w:rsid w:val="06F5135C"/>
    <w:rsid w:val="06FF6171"/>
    <w:rsid w:val="071B4C49"/>
    <w:rsid w:val="079B5895"/>
    <w:rsid w:val="081E47AF"/>
    <w:rsid w:val="083D1897"/>
    <w:rsid w:val="08635D9F"/>
    <w:rsid w:val="08B33A1B"/>
    <w:rsid w:val="09091E8B"/>
    <w:rsid w:val="09196A8A"/>
    <w:rsid w:val="09653D7E"/>
    <w:rsid w:val="096F6B05"/>
    <w:rsid w:val="09A555BC"/>
    <w:rsid w:val="0A2E402E"/>
    <w:rsid w:val="0A497D62"/>
    <w:rsid w:val="0A8770AF"/>
    <w:rsid w:val="0AE624F2"/>
    <w:rsid w:val="0B2932A9"/>
    <w:rsid w:val="0BAF5CFD"/>
    <w:rsid w:val="0C0E70CD"/>
    <w:rsid w:val="0C270DEC"/>
    <w:rsid w:val="0C63132C"/>
    <w:rsid w:val="0CB72372"/>
    <w:rsid w:val="0D3832CF"/>
    <w:rsid w:val="0D8152F5"/>
    <w:rsid w:val="0E3F74B3"/>
    <w:rsid w:val="0E620603"/>
    <w:rsid w:val="0E755A06"/>
    <w:rsid w:val="0F020CE8"/>
    <w:rsid w:val="0FCF484D"/>
    <w:rsid w:val="1002488C"/>
    <w:rsid w:val="10714BC1"/>
    <w:rsid w:val="1072605F"/>
    <w:rsid w:val="10834BA2"/>
    <w:rsid w:val="10D90B98"/>
    <w:rsid w:val="10F11D43"/>
    <w:rsid w:val="10F93091"/>
    <w:rsid w:val="11494DF7"/>
    <w:rsid w:val="117A1736"/>
    <w:rsid w:val="1189337F"/>
    <w:rsid w:val="11EE213D"/>
    <w:rsid w:val="120314AE"/>
    <w:rsid w:val="12474BA3"/>
    <w:rsid w:val="124A38EA"/>
    <w:rsid w:val="12915BA1"/>
    <w:rsid w:val="12A33350"/>
    <w:rsid w:val="12E944D4"/>
    <w:rsid w:val="1438224C"/>
    <w:rsid w:val="143B31BA"/>
    <w:rsid w:val="14711563"/>
    <w:rsid w:val="147B2863"/>
    <w:rsid w:val="15C0156B"/>
    <w:rsid w:val="15D26D59"/>
    <w:rsid w:val="161F262E"/>
    <w:rsid w:val="16476C59"/>
    <w:rsid w:val="164A40FD"/>
    <w:rsid w:val="164E77A2"/>
    <w:rsid w:val="16673495"/>
    <w:rsid w:val="17AA0C9F"/>
    <w:rsid w:val="1857306C"/>
    <w:rsid w:val="185C4748"/>
    <w:rsid w:val="189F2F01"/>
    <w:rsid w:val="18C11FF4"/>
    <w:rsid w:val="18E55A67"/>
    <w:rsid w:val="18E63995"/>
    <w:rsid w:val="18E941BF"/>
    <w:rsid w:val="196A54B3"/>
    <w:rsid w:val="1976123A"/>
    <w:rsid w:val="1B1C1C21"/>
    <w:rsid w:val="1B541992"/>
    <w:rsid w:val="1BE36575"/>
    <w:rsid w:val="1C0E658E"/>
    <w:rsid w:val="1C2229D6"/>
    <w:rsid w:val="1C456932"/>
    <w:rsid w:val="1D483523"/>
    <w:rsid w:val="1D7B16E2"/>
    <w:rsid w:val="1DCA5F3E"/>
    <w:rsid w:val="1DCD7BE2"/>
    <w:rsid w:val="1E193401"/>
    <w:rsid w:val="1E49616B"/>
    <w:rsid w:val="1E690D22"/>
    <w:rsid w:val="1E813387"/>
    <w:rsid w:val="1EA013DF"/>
    <w:rsid w:val="1F4C1053"/>
    <w:rsid w:val="1F543666"/>
    <w:rsid w:val="1FAD46B3"/>
    <w:rsid w:val="1FC3545A"/>
    <w:rsid w:val="1FE80954"/>
    <w:rsid w:val="202334CD"/>
    <w:rsid w:val="205159CE"/>
    <w:rsid w:val="214B794E"/>
    <w:rsid w:val="217C5EFE"/>
    <w:rsid w:val="223B58C5"/>
    <w:rsid w:val="22A57006"/>
    <w:rsid w:val="22BA1DE1"/>
    <w:rsid w:val="237202AC"/>
    <w:rsid w:val="23B034F3"/>
    <w:rsid w:val="23CE62EC"/>
    <w:rsid w:val="23EE3916"/>
    <w:rsid w:val="24351414"/>
    <w:rsid w:val="243B01A4"/>
    <w:rsid w:val="24432BA1"/>
    <w:rsid w:val="244A1820"/>
    <w:rsid w:val="24616393"/>
    <w:rsid w:val="24CA1DCA"/>
    <w:rsid w:val="25F934C3"/>
    <w:rsid w:val="261F7BFC"/>
    <w:rsid w:val="26566C4F"/>
    <w:rsid w:val="265A4A4B"/>
    <w:rsid w:val="26D33913"/>
    <w:rsid w:val="2738293A"/>
    <w:rsid w:val="27793455"/>
    <w:rsid w:val="2781160D"/>
    <w:rsid w:val="279F63B2"/>
    <w:rsid w:val="27BE60C8"/>
    <w:rsid w:val="28E16AF1"/>
    <w:rsid w:val="29041680"/>
    <w:rsid w:val="291D5BC0"/>
    <w:rsid w:val="29326632"/>
    <w:rsid w:val="29B233CF"/>
    <w:rsid w:val="29B34098"/>
    <w:rsid w:val="29B8045B"/>
    <w:rsid w:val="2A6873D9"/>
    <w:rsid w:val="2A925CC5"/>
    <w:rsid w:val="2B1169E1"/>
    <w:rsid w:val="2B155FBD"/>
    <w:rsid w:val="2CBA754A"/>
    <w:rsid w:val="2D0B6797"/>
    <w:rsid w:val="2D4E02F3"/>
    <w:rsid w:val="2DF2419C"/>
    <w:rsid w:val="2F4C1ADC"/>
    <w:rsid w:val="2F7D16A3"/>
    <w:rsid w:val="2FED49A5"/>
    <w:rsid w:val="30351621"/>
    <w:rsid w:val="304146A5"/>
    <w:rsid w:val="304E43EE"/>
    <w:rsid w:val="30722EFB"/>
    <w:rsid w:val="3088397B"/>
    <w:rsid w:val="30BC1E37"/>
    <w:rsid w:val="311C6265"/>
    <w:rsid w:val="313666F5"/>
    <w:rsid w:val="314E18F1"/>
    <w:rsid w:val="31903F88"/>
    <w:rsid w:val="31E80A90"/>
    <w:rsid w:val="32243CB5"/>
    <w:rsid w:val="32247BE6"/>
    <w:rsid w:val="326C33E5"/>
    <w:rsid w:val="32F970F5"/>
    <w:rsid w:val="34217016"/>
    <w:rsid w:val="34263CE2"/>
    <w:rsid w:val="34A8669C"/>
    <w:rsid w:val="350F5B39"/>
    <w:rsid w:val="3542359F"/>
    <w:rsid w:val="35715980"/>
    <w:rsid w:val="35991FA1"/>
    <w:rsid w:val="360F7F40"/>
    <w:rsid w:val="366A36E8"/>
    <w:rsid w:val="37FE537F"/>
    <w:rsid w:val="380A1A4F"/>
    <w:rsid w:val="381312B3"/>
    <w:rsid w:val="381713C1"/>
    <w:rsid w:val="38527B5A"/>
    <w:rsid w:val="38926CBD"/>
    <w:rsid w:val="38961971"/>
    <w:rsid w:val="38AF08B5"/>
    <w:rsid w:val="39594040"/>
    <w:rsid w:val="3965313B"/>
    <w:rsid w:val="398268AC"/>
    <w:rsid w:val="39F743A2"/>
    <w:rsid w:val="3A4F2593"/>
    <w:rsid w:val="3B095931"/>
    <w:rsid w:val="3B677BD1"/>
    <w:rsid w:val="3CF75878"/>
    <w:rsid w:val="3D0E0250"/>
    <w:rsid w:val="3D497D6B"/>
    <w:rsid w:val="3D5D28A5"/>
    <w:rsid w:val="3D8E3DD6"/>
    <w:rsid w:val="3E631381"/>
    <w:rsid w:val="3EF27F98"/>
    <w:rsid w:val="3F1E6F95"/>
    <w:rsid w:val="3F313892"/>
    <w:rsid w:val="3F4E4EEB"/>
    <w:rsid w:val="3F6A381A"/>
    <w:rsid w:val="3FCB15E3"/>
    <w:rsid w:val="401D4304"/>
    <w:rsid w:val="40FB63B5"/>
    <w:rsid w:val="418C4C07"/>
    <w:rsid w:val="41B932C2"/>
    <w:rsid w:val="41CC1ADC"/>
    <w:rsid w:val="4246200C"/>
    <w:rsid w:val="436408CC"/>
    <w:rsid w:val="43642093"/>
    <w:rsid w:val="43B16F9E"/>
    <w:rsid w:val="44161FF1"/>
    <w:rsid w:val="442B1041"/>
    <w:rsid w:val="44D40592"/>
    <w:rsid w:val="455B0BE8"/>
    <w:rsid w:val="459B12FC"/>
    <w:rsid w:val="45A25FDE"/>
    <w:rsid w:val="45CF6FEF"/>
    <w:rsid w:val="45EB689E"/>
    <w:rsid w:val="45F41A6E"/>
    <w:rsid w:val="46222D95"/>
    <w:rsid w:val="467B4E57"/>
    <w:rsid w:val="467B5D3A"/>
    <w:rsid w:val="46902919"/>
    <w:rsid w:val="470F5FD4"/>
    <w:rsid w:val="474A1E2D"/>
    <w:rsid w:val="47691071"/>
    <w:rsid w:val="4A64117C"/>
    <w:rsid w:val="4A825DF7"/>
    <w:rsid w:val="4A9377B7"/>
    <w:rsid w:val="4A9B05A9"/>
    <w:rsid w:val="4ABC573D"/>
    <w:rsid w:val="4B8244EA"/>
    <w:rsid w:val="4BBA6814"/>
    <w:rsid w:val="4C2E74ED"/>
    <w:rsid w:val="4C7667E6"/>
    <w:rsid w:val="4CB96FE8"/>
    <w:rsid w:val="4D1F2E42"/>
    <w:rsid w:val="4D2845B6"/>
    <w:rsid w:val="4D772620"/>
    <w:rsid w:val="4D785696"/>
    <w:rsid w:val="4DC4675B"/>
    <w:rsid w:val="4E1B1545"/>
    <w:rsid w:val="4E257888"/>
    <w:rsid w:val="4E395863"/>
    <w:rsid w:val="4E5110AD"/>
    <w:rsid w:val="4E6314B0"/>
    <w:rsid w:val="4E75445C"/>
    <w:rsid w:val="4E88235B"/>
    <w:rsid w:val="4F2655EB"/>
    <w:rsid w:val="4F3F0FC5"/>
    <w:rsid w:val="4F6C4D49"/>
    <w:rsid w:val="509021A9"/>
    <w:rsid w:val="50DA7CA6"/>
    <w:rsid w:val="510F49AB"/>
    <w:rsid w:val="51203D18"/>
    <w:rsid w:val="51230560"/>
    <w:rsid w:val="51652C8F"/>
    <w:rsid w:val="51D53255"/>
    <w:rsid w:val="523C15E2"/>
    <w:rsid w:val="52B34B72"/>
    <w:rsid w:val="52FF0648"/>
    <w:rsid w:val="5316356A"/>
    <w:rsid w:val="53A93F3E"/>
    <w:rsid w:val="53F13B05"/>
    <w:rsid w:val="53F47C4C"/>
    <w:rsid w:val="545A223D"/>
    <w:rsid w:val="545C2115"/>
    <w:rsid w:val="54684012"/>
    <w:rsid w:val="547C30D3"/>
    <w:rsid w:val="548236CB"/>
    <w:rsid w:val="54926A63"/>
    <w:rsid w:val="54BC6BD8"/>
    <w:rsid w:val="556B386F"/>
    <w:rsid w:val="55CE318F"/>
    <w:rsid w:val="56370A2A"/>
    <w:rsid w:val="565279A3"/>
    <w:rsid w:val="56706DEC"/>
    <w:rsid w:val="57003BBF"/>
    <w:rsid w:val="57CC2F03"/>
    <w:rsid w:val="58000601"/>
    <w:rsid w:val="58817598"/>
    <w:rsid w:val="59062ABF"/>
    <w:rsid w:val="59924B36"/>
    <w:rsid w:val="59C25C29"/>
    <w:rsid w:val="5A934354"/>
    <w:rsid w:val="5A9E5450"/>
    <w:rsid w:val="5A9E63D2"/>
    <w:rsid w:val="5AD579D5"/>
    <w:rsid w:val="5AE23D8B"/>
    <w:rsid w:val="5B7B1CE1"/>
    <w:rsid w:val="5BC54EBD"/>
    <w:rsid w:val="5BF90726"/>
    <w:rsid w:val="5C8C2DB7"/>
    <w:rsid w:val="5CB70B8B"/>
    <w:rsid w:val="5DDB75E5"/>
    <w:rsid w:val="5E1614EB"/>
    <w:rsid w:val="5E265279"/>
    <w:rsid w:val="5E2A34C9"/>
    <w:rsid w:val="5E59547F"/>
    <w:rsid w:val="5F431FA1"/>
    <w:rsid w:val="5F593573"/>
    <w:rsid w:val="5F5F7CC2"/>
    <w:rsid w:val="5F6B7FF9"/>
    <w:rsid w:val="5F6C08EF"/>
    <w:rsid w:val="5F830D4C"/>
    <w:rsid w:val="5FF7215C"/>
    <w:rsid w:val="600E2A32"/>
    <w:rsid w:val="61B820DA"/>
    <w:rsid w:val="61C032F6"/>
    <w:rsid w:val="61E02B58"/>
    <w:rsid w:val="620F17D6"/>
    <w:rsid w:val="62334E21"/>
    <w:rsid w:val="624B3A99"/>
    <w:rsid w:val="626C66E0"/>
    <w:rsid w:val="62E009FD"/>
    <w:rsid w:val="64657D8E"/>
    <w:rsid w:val="647D482C"/>
    <w:rsid w:val="649D4B1A"/>
    <w:rsid w:val="652629B2"/>
    <w:rsid w:val="65E30F2D"/>
    <w:rsid w:val="660B7DA3"/>
    <w:rsid w:val="66707695"/>
    <w:rsid w:val="66A448C7"/>
    <w:rsid w:val="66F378E4"/>
    <w:rsid w:val="673E020C"/>
    <w:rsid w:val="6746070C"/>
    <w:rsid w:val="677D766F"/>
    <w:rsid w:val="684B5726"/>
    <w:rsid w:val="69B11CDD"/>
    <w:rsid w:val="69C207FD"/>
    <w:rsid w:val="6A0A4F82"/>
    <w:rsid w:val="6AEB631A"/>
    <w:rsid w:val="6B087A1B"/>
    <w:rsid w:val="6B0A2326"/>
    <w:rsid w:val="6BF45BB6"/>
    <w:rsid w:val="6C9A1CA8"/>
    <w:rsid w:val="6C9A324D"/>
    <w:rsid w:val="6D0A59CF"/>
    <w:rsid w:val="6D2C542C"/>
    <w:rsid w:val="6D4364FA"/>
    <w:rsid w:val="6D776538"/>
    <w:rsid w:val="6DCC0D4E"/>
    <w:rsid w:val="6E1E6862"/>
    <w:rsid w:val="6EF64322"/>
    <w:rsid w:val="6F9E30AD"/>
    <w:rsid w:val="706C685F"/>
    <w:rsid w:val="7256244B"/>
    <w:rsid w:val="72DE38E7"/>
    <w:rsid w:val="730075F6"/>
    <w:rsid w:val="73355B61"/>
    <w:rsid w:val="736A2FDA"/>
    <w:rsid w:val="73D70F8A"/>
    <w:rsid w:val="73DD5247"/>
    <w:rsid w:val="73FA59BB"/>
    <w:rsid w:val="744750A5"/>
    <w:rsid w:val="764500E7"/>
    <w:rsid w:val="768C5180"/>
    <w:rsid w:val="76AA09AF"/>
    <w:rsid w:val="76BA6676"/>
    <w:rsid w:val="77A64A61"/>
    <w:rsid w:val="78184B8D"/>
    <w:rsid w:val="788D6D70"/>
    <w:rsid w:val="79F65ECE"/>
    <w:rsid w:val="7B1856CB"/>
    <w:rsid w:val="7B2A199D"/>
    <w:rsid w:val="7B631937"/>
    <w:rsid w:val="7C2A5D04"/>
    <w:rsid w:val="7C8E54B4"/>
    <w:rsid w:val="7C9549E8"/>
    <w:rsid w:val="7CEF0A3B"/>
    <w:rsid w:val="7D77768B"/>
    <w:rsid w:val="7E6F010F"/>
    <w:rsid w:val="7E970604"/>
    <w:rsid w:val="7ED82B0F"/>
    <w:rsid w:val="7F1900DA"/>
    <w:rsid w:val="7F6C17BE"/>
    <w:rsid w:val="7FE634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0"/>
    <w:pPr>
      <w:keepNext/>
      <w:keepLines/>
      <w:adjustRightInd w:val="0"/>
      <w:spacing w:before="340" w:after="330" w:line="578" w:lineRule="auto"/>
      <w:textAlignment w:val="baseline"/>
      <w:outlineLvl w:val="0"/>
    </w:pPr>
    <w:rPr>
      <w:rFonts w:ascii="Century Gothic" w:hAnsi="Century Gothic" w:eastAsia="幼圆"/>
      <w:b/>
      <w:kern w:val="44"/>
      <w:sz w:val="44"/>
      <w:szCs w:val="20"/>
    </w:rPr>
  </w:style>
  <w:style w:type="paragraph" w:styleId="5">
    <w:name w:val="heading 3"/>
    <w:basedOn w:val="1"/>
    <w:next w:val="6"/>
    <w:link w:val="27"/>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6">
    <w:name w:val="Normal Indent"/>
    <w:basedOn w:val="1"/>
    <w:qFormat/>
    <w:uiPriority w:val="0"/>
    <w:pPr>
      <w:spacing w:line="300" w:lineRule="auto"/>
      <w:ind w:firstLine="420" w:firstLineChars="200"/>
    </w:pPr>
    <w:rPr>
      <w:szCs w:val="24"/>
    </w:rPr>
  </w:style>
  <w:style w:type="paragraph" w:styleId="8">
    <w:name w:val="Document Map"/>
    <w:basedOn w:val="1"/>
    <w:link w:val="28"/>
    <w:qFormat/>
    <w:uiPriority w:val="0"/>
    <w:pPr>
      <w:shd w:val="clear" w:color="auto" w:fill="000080"/>
      <w:adjustRightInd w:val="0"/>
      <w:spacing w:line="360" w:lineRule="atLeast"/>
      <w:textAlignment w:val="baseline"/>
    </w:pPr>
    <w:rPr>
      <w:rFonts w:ascii="Century Gothic" w:hAnsi="Century Gothic" w:eastAsia="幼圆"/>
      <w:szCs w:val="20"/>
    </w:rPr>
  </w:style>
  <w:style w:type="paragraph" w:styleId="9">
    <w:name w:val="annotation text"/>
    <w:basedOn w:val="1"/>
    <w:link w:val="29"/>
    <w:unhideWhenUsed/>
    <w:qFormat/>
    <w:uiPriority w:val="99"/>
    <w:pPr>
      <w:jc w:val="left"/>
    </w:pPr>
    <w:rPr>
      <w:rFonts w:ascii="等线" w:hAnsi="等线" w:eastAsia="等线" w:cs="Times New Roman"/>
      <w:szCs w:val="22"/>
    </w:rPr>
  </w:style>
  <w:style w:type="paragraph" w:styleId="10">
    <w:name w:val="Body Text"/>
    <w:basedOn w:val="1"/>
    <w:next w:val="1"/>
    <w:qFormat/>
    <w:uiPriority w:val="0"/>
    <w:pPr>
      <w:spacing w:line="0" w:lineRule="atLeast"/>
    </w:pPr>
    <w:rPr>
      <w:sz w:val="30"/>
    </w:rPr>
  </w:style>
  <w:style w:type="paragraph" w:styleId="11">
    <w:name w:val="Body Text Indent"/>
    <w:basedOn w:val="1"/>
    <w:qFormat/>
    <w:uiPriority w:val="0"/>
    <w:pPr>
      <w:spacing w:line="480" w:lineRule="exact"/>
      <w:ind w:firstLine="470" w:firstLineChars="196"/>
    </w:pPr>
    <w:rPr>
      <w:rFonts w:ascii="宋体" w:hAnsi="宋体"/>
      <w:sz w:val="24"/>
    </w:rPr>
  </w:style>
  <w:style w:type="paragraph" w:styleId="12">
    <w:name w:val="Plain Text"/>
    <w:basedOn w:val="1"/>
    <w:link w:val="30"/>
    <w:qFormat/>
    <w:uiPriority w:val="0"/>
    <w:pPr>
      <w:adjustRightInd w:val="0"/>
      <w:spacing w:line="360" w:lineRule="atLeast"/>
      <w:textAlignment w:val="baseline"/>
    </w:pPr>
    <w:rPr>
      <w:rFonts w:ascii="宋体" w:hAnsi="Courier New" w:eastAsia="幼圆"/>
      <w:szCs w:val="20"/>
    </w:rPr>
  </w:style>
  <w:style w:type="paragraph" w:styleId="13">
    <w:name w:val="Balloon Text"/>
    <w:basedOn w:val="1"/>
    <w:link w:val="31"/>
    <w:unhideWhenUsed/>
    <w:qFormat/>
    <w:uiPriority w:val="0"/>
    <w:rPr>
      <w:rFonts w:ascii="等线" w:hAnsi="等线" w:eastAsia="等线" w:cs="Times New Roman"/>
      <w:sz w:val="18"/>
      <w:szCs w:val="18"/>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Indent 3"/>
    <w:basedOn w:val="1"/>
    <w:link w:val="33"/>
    <w:qFormat/>
    <w:uiPriority w:val="0"/>
    <w:pPr>
      <w:adjustRightInd w:val="0"/>
      <w:spacing w:line="240" w:lineRule="atLeast"/>
      <w:ind w:firstLine="593" w:firstLineChars="200"/>
      <w:textAlignment w:val="baseline"/>
    </w:pPr>
    <w:rPr>
      <w:rFonts w:ascii="仿宋_GB2312" w:hAnsi="MS Outlook" w:eastAsia="仿宋_GB2312"/>
      <w:spacing w:val="-20"/>
      <w:sz w:val="32"/>
      <w:szCs w:val="20"/>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annotation subject"/>
    <w:basedOn w:val="9"/>
    <w:next w:val="9"/>
    <w:link w:val="34"/>
    <w:unhideWhenUsed/>
    <w:qFormat/>
    <w:uiPriority w:val="99"/>
    <w:rPr>
      <w:rFonts w:ascii="等线" w:hAnsi="等线" w:eastAsia="等线" w:cs="Times New Roman"/>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FollowedHyperlink"/>
    <w:qFormat/>
    <w:uiPriority w:val="0"/>
    <w:rPr>
      <w:color w:val="800080"/>
      <w:u w:val="none"/>
    </w:rPr>
  </w:style>
  <w:style w:type="character" w:styleId="24">
    <w:name w:val="Hyperlink"/>
    <w:qFormat/>
    <w:uiPriority w:val="0"/>
    <w:rPr>
      <w:color w:val="0000FF"/>
      <w:u w:val="none"/>
    </w:rPr>
  </w:style>
  <w:style w:type="character" w:styleId="25">
    <w:name w:val="annotation reference"/>
    <w:unhideWhenUsed/>
    <w:qFormat/>
    <w:uiPriority w:val="99"/>
    <w:rPr>
      <w:sz w:val="21"/>
      <w:szCs w:val="21"/>
    </w:rPr>
  </w:style>
  <w:style w:type="character" w:customStyle="1" w:styleId="26">
    <w:name w:val="标题 1 Char"/>
    <w:link w:val="4"/>
    <w:qFormat/>
    <w:uiPriority w:val="0"/>
    <w:rPr>
      <w:rFonts w:ascii="Century Gothic" w:hAnsi="Century Gothic" w:eastAsia="幼圆"/>
      <w:b/>
      <w:kern w:val="44"/>
      <w:sz w:val="44"/>
    </w:rPr>
  </w:style>
  <w:style w:type="character" w:customStyle="1" w:styleId="27">
    <w:name w:val="标题 3 Char"/>
    <w:link w:val="5"/>
    <w:qFormat/>
    <w:uiPriority w:val="0"/>
    <w:rPr>
      <w:b/>
      <w:bCs/>
      <w:kern w:val="2"/>
      <w:sz w:val="32"/>
      <w:szCs w:val="32"/>
    </w:rPr>
  </w:style>
  <w:style w:type="character" w:customStyle="1" w:styleId="28">
    <w:name w:val="文档结构图 Char"/>
    <w:link w:val="8"/>
    <w:qFormat/>
    <w:uiPriority w:val="0"/>
    <w:rPr>
      <w:rFonts w:ascii="Century Gothic" w:hAnsi="Century Gothic" w:eastAsia="幼圆"/>
      <w:kern w:val="2"/>
      <w:sz w:val="21"/>
      <w:shd w:val="clear" w:color="auto" w:fill="000080"/>
    </w:rPr>
  </w:style>
  <w:style w:type="character" w:customStyle="1" w:styleId="29">
    <w:name w:val="批注文字 Char"/>
    <w:link w:val="9"/>
    <w:qFormat/>
    <w:uiPriority w:val="99"/>
    <w:rPr>
      <w:rFonts w:ascii="等线" w:hAnsi="等线" w:eastAsia="等线"/>
      <w:kern w:val="2"/>
      <w:sz w:val="21"/>
      <w:szCs w:val="22"/>
    </w:rPr>
  </w:style>
  <w:style w:type="character" w:customStyle="1" w:styleId="30">
    <w:name w:val="纯文本 Char"/>
    <w:link w:val="12"/>
    <w:qFormat/>
    <w:uiPriority w:val="0"/>
    <w:rPr>
      <w:rFonts w:ascii="宋体" w:hAnsi="Courier New" w:eastAsia="幼圆"/>
      <w:kern w:val="2"/>
      <w:sz w:val="21"/>
    </w:rPr>
  </w:style>
  <w:style w:type="character" w:customStyle="1" w:styleId="31">
    <w:name w:val="批注框文本 Char"/>
    <w:link w:val="13"/>
    <w:qFormat/>
    <w:uiPriority w:val="99"/>
    <w:rPr>
      <w:rFonts w:ascii="等线" w:hAnsi="等线" w:eastAsia="等线"/>
      <w:kern w:val="2"/>
      <w:sz w:val="18"/>
      <w:szCs w:val="18"/>
    </w:rPr>
  </w:style>
  <w:style w:type="character" w:customStyle="1" w:styleId="32">
    <w:name w:val="页眉 Char"/>
    <w:link w:val="15"/>
    <w:qFormat/>
    <w:uiPriority w:val="0"/>
    <w:rPr>
      <w:kern w:val="2"/>
      <w:sz w:val="18"/>
      <w:szCs w:val="24"/>
    </w:rPr>
  </w:style>
  <w:style w:type="character" w:customStyle="1" w:styleId="33">
    <w:name w:val="正文文本缩进 3 Char"/>
    <w:link w:val="16"/>
    <w:qFormat/>
    <w:uiPriority w:val="0"/>
    <w:rPr>
      <w:rFonts w:ascii="仿宋_GB2312" w:hAnsi="MS Outlook" w:eastAsia="仿宋_GB2312"/>
      <w:spacing w:val="-20"/>
      <w:kern w:val="2"/>
      <w:sz w:val="32"/>
    </w:rPr>
  </w:style>
  <w:style w:type="character" w:customStyle="1" w:styleId="34">
    <w:name w:val="批注主题 Char"/>
    <w:link w:val="18"/>
    <w:qFormat/>
    <w:uiPriority w:val="99"/>
    <w:rPr>
      <w:rFonts w:ascii="等线" w:hAnsi="等线" w:eastAsia="等线"/>
      <w:b/>
      <w:bCs/>
      <w:kern w:val="2"/>
      <w:sz w:val="21"/>
      <w:szCs w:val="22"/>
    </w:rPr>
  </w:style>
  <w:style w:type="character" w:customStyle="1" w:styleId="35">
    <w:name w:val="font31"/>
    <w:qFormat/>
    <w:uiPriority w:val="0"/>
    <w:rPr>
      <w:rFonts w:hint="default" w:ascii="Times New Roman" w:hAnsi="Times New Roman" w:cs="Times New Roman"/>
      <w:color w:val="000000"/>
      <w:sz w:val="28"/>
      <w:szCs w:val="28"/>
      <w:u w:val="none"/>
    </w:rPr>
  </w:style>
  <w:style w:type="character" w:customStyle="1" w:styleId="36">
    <w:name w:val="font11"/>
    <w:basedOn w:val="21"/>
    <w:qFormat/>
    <w:uiPriority w:val="0"/>
    <w:rPr>
      <w:rFonts w:hint="default" w:ascii="Times New Roman" w:hAnsi="Times New Roman" w:cs="Times New Roman"/>
      <w:color w:val="000000"/>
      <w:sz w:val="28"/>
      <w:szCs w:val="28"/>
      <w:u w:val="none"/>
    </w:rPr>
  </w:style>
  <w:style w:type="character" w:customStyle="1" w:styleId="37">
    <w:name w:val="font51"/>
    <w:qFormat/>
    <w:uiPriority w:val="0"/>
    <w:rPr>
      <w:rFonts w:hint="eastAsia" w:ascii="仿宋" w:hAnsi="仿宋" w:eastAsia="仿宋" w:cs="仿宋"/>
      <w:color w:val="000000"/>
      <w:sz w:val="20"/>
      <w:szCs w:val="20"/>
      <w:u w:val="none"/>
    </w:rPr>
  </w:style>
  <w:style w:type="character" w:customStyle="1" w:styleId="38">
    <w:name w:val="font91"/>
    <w:qFormat/>
    <w:uiPriority w:val="0"/>
    <w:rPr>
      <w:rFonts w:ascii="Arial" w:hAnsi="Arial" w:cs="Arial"/>
      <w:color w:val="000000"/>
      <w:sz w:val="24"/>
      <w:szCs w:val="24"/>
      <w:u w:val="none"/>
    </w:rPr>
  </w:style>
  <w:style w:type="character" w:customStyle="1" w:styleId="39">
    <w:name w:val="批注文字 字符"/>
    <w:qFormat/>
    <w:uiPriority w:val="99"/>
    <w:rPr>
      <w:rFonts w:ascii="等线" w:hAnsi="等线" w:eastAsia="等线"/>
      <w:kern w:val="2"/>
      <w:sz w:val="21"/>
      <w:szCs w:val="22"/>
    </w:rPr>
  </w:style>
  <w:style w:type="character" w:customStyle="1" w:styleId="40">
    <w:name w:val="font41"/>
    <w:qFormat/>
    <w:uiPriority w:val="0"/>
    <w:rPr>
      <w:rFonts w:hint="eastAsia" w:ascii="仿宋" w:hAnsi="仿宋" w:eastAsia="仿宋" w:cs="仿宋"/>
      <w:color w:val="000000"/>
      <w:sz w:val="24"/>
      <w:szCs w:val="24"/>
      <w:u w:val="none"/>
    </w:rPr>
  </w:style>
  <w:style w:type="character" w:customStyle="1" w:styleId="41">
    <w:name w:val="font21"/>
    <w:qFormat/>
    <w:uiPriority w:val="0"/>
    <w:rPr>
      <w:rFonts w:hint="eastAsia" w:ascii="宋体" w:hAnsi="宋体" w:eastAsia="宋体" w:cs="宋体"/>
      <w:color w:val="000000"/>
      <w:sz w:val="28"/>
      <w:szCs w:val="28"/>
      <w:u w:val="none"/>
    </w:rPr>
  </w:style>
  <w:style w:type="character" w:customStyle="1" w:styleId="42">
    <w:name w:val="font01"/>
    <w:qFormat/>
    <w:uiPriority w:val="0"/>
    <w:rPr>
      <w:rFonts w:hint="eastAsia" w:ascii="宋体" w:hAnsi="宋体" w:eastAsia="宋体" w:cs="宋体"/>
      <w:color w:val="000000"/>
      <w:sz w:val="28"/>
      <w:szCs w:val="28"/>
      <w:u w:val="none"/>
    </w:rPr>
  </w:style>
  <w:style w:type="character" w:customStyle="1" w:styleId="43">
    <w:name w:val="font81"/>
    <w:qFormat/>
    <w:uiPriority w:val="0"/>
    <w:rPr>
      <w:rFonts w:hint="eastAsia" w:ascii="宋体" w:hAnsi="宋体" w:eastAsia="宋体" w:cs="宋体"/>
      <w:color w:val="000000"/>
      <w:sz w:val="24"/>
      <w:szCs w:val="24"/>
      <w:u w:val="none"/>
    </w:rPr>
  </w:style>
  <w:style w:type="character" w:customStyle="1" w:styleId="44">
    <w:name w:val="font71"/>
    <w:qFormat/>
    <w:uiPriority w:val="0"/>
    <w:rPr>
      <w:rFonts w:hint="default" w:ascii="Arial" w:hAnsi="Arial" w:cs="Arial"/>
      <w:color w:val="000000"/>
      <w:sz w:val="20"/>
      <w:szCs w:val="20"/>
      <w:u w:val="none"/>
    </w:rPr>
  </w:style>
  <w:style w:type="character" w:customStyle="1" w:styleId="45">
    <w:name w:val="page number"/>
    <w:basedOn w:val="21"/>
    <w:qFormat/>
    <w:uiPriority w:val="0"/>
  </w:style>
  <w:style w:type="paragraph" w:customStyle="1" w:styleId="46">
    <w:name w:val="无间隔1"/>
    <w:qFormat/>
    <w:uiPriority w:val="1"/>
    <w:rPr>
      <w:rFonts w:ascii="宋体" w:hAnsi="宋体" w:eastAsia="宋体" w:cs="宋体"/>
      <w:sz w:val="24"/>
      <w:szCs w:val="24"/>
      <w:lang w:val="en-US" w:eastAsia="zh-CN" w:bidi="ar-SA"/>
    </w:rPr>
  </w:style>
  <w:style w:type="paragraph" w:customStyle="1" w:styleId="47">
    <w:name w:val="Default"/>
    <w:unhideWhenUsed/>
    <w:qFormat/>
    <w:uiPriority w:val="99"/>
    <w:pPr>
      <w:widowControl w:val="0"/>
      <w:autoSpaceDE w:val="0"/>
      <w:autoSpaceDN w:val="0"/>
      <w:adjustRightInd w:val="0"/>
    </w:pPr>
    <w:rPr>
      <w:rFonts w:hint="eastAsia" w:ascii="黑体fal" w:hAnsi="Times New Roman" w:eastAsia="黑体fal" w:cs="Times New Roman"/>
      <w:color w:val="000000"/>
      <w:sz w:val="24"/>
      <w:lang w:val="en-US" w:eastAsia="zh-CN" w:bidi="ar-SA"/>
    </w:rPr>
  </w:style>
  <w:style w:type="paragraph" w:customStyle="1" w:styleId="48">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9">
    <w:name w:val="缺省文本"/>
    <w:basedOn w:val="1"/>
    <w:qFormat/>
    <w:uiPriority w:val="0"/>
    <w:pPr>
      <w:autoSpaceDE w:val="0"/>
      <w:autoSpaceDN w:val="0"/>
      <w:adjustRightInd w:val="0"/>
      <w:jc w:val="left"/>
    </w:pPr>
    <w:rPr>
      <w:kern w:val="0"/>
      <w:sz w:val="24"/>
    </w:rPr>
  </w:style>
  <w:style w:type="paragraph" w:customStyle="1" w:styleId="50">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51">
    <w:name w:val="Other|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styleId="52">
    <w:name w:val="List Paragraph"/>
    <w:basedOn w:val="1"/>
    <w:qFormat/>
    <w:uiPriority w:val="34"/>
    <w:pPr>
      <w:ind w:firstLine="420" w:firstLineChars="200"/>
    </w:pPr>
    <w:rPr>
      <w:szCs w:val="20"/>
    </w:rPr>
  </w:style>
  <w:style w:type="paragraph" w:customStyle="1" w:styleId="53">
    <w:name w:val="Heading #1|1"/>
    <w:basedOn w:val="1"/>
    <w:qFormat/>
    <w:uiPriority w:val="0"/>
    <w:pPr>
      <w:widowControl w:val="0"/>
      <w:shd w:val="clear" w:color="auto" w:fill="auto"/>
      <w:spacing w:after="420" w:line="525" w:lineRule="exact"/>
      <w:ind w:right="290"/>
      <w:jc w:val="center"/>
      <w:outlineLvl w:val="0"/>
    </w:pPr>
    <w:rPr>
      <w:rFonts w:ascii="宋体" w:hAnsi="宋体" w:eastAsia="宋体" w:cs="宋体"/>
      <w:sz w:val="36"/>
      <w:szCs w:val="36"/>
      <w:u w:val="none"/>
      <w:shd w:val="clear" w:color="auto" w:fill="auto"/>
      <w:lang w:val="zh-TW" w:eastAsia="zh-TW" w:bidi="zh-TW"/>
    </w:rPr>
  </w:style>
  <w:style w:type="paragraph" w:customStyle="1" w:styleId="54">
    <w:name w:val="Body text|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customStyle="1" w:styleId="55">
    <w:name w:val="中文正文、"/>
    <w:basedOn w:val="1"/>
    <w:qFormat/>
    <w:uiPriority w:val="0"/>
    <w:pPr>
      <w:spacing w:line="360" w:lineRule="auto"/>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2707</Words>
  <Characters>2939</Characters>
  <Lines>135</Lines>
  <Paragraphs>38</Paragraphs>
  <TotalTime>11</TotalTime>
  <ScaleCrop>false</ScaleCrop>
  <LinksUpToDate>false</LinksUpToDate>
  <CharactersWithSpaces>3471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2020-07-01T07:19:00Z</dcterms:created>
  <dc:creator>Lenovo</dc:creator>
  <cp:lastModifiedBy>DELL</cp:lastModifiedBy>
  <cp:lastPrinted>2023-09-21T03:58:00Z</cp:lastPrinted>
  <dcterms:modified xsi:type="dcterms:W3CDTF">2023-09-21T06:56:05Z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commondata">
    <vt:lpwstr>eyJoZGlkIjoiZGZjZmY1ODY5YzJjZTRhNTAwN2Y3YmY0MDU0Zjc2MWMifQ==</vt:lpwstr>
  </property>
  <property fmtid="{D5CDD505-2E9C-101B-9397-08002B2CF9AE}" pid="4" name="ICV">
    <vt:lpwstr>DABCB0D7159D4259925EA2E1D52B1218_13</vt:lpwstr>
  </property>
</Properties>
</file>