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val="0"/>
        <w:spacing w:before="0" w:beforeLines="0" w:after="0" w:afterLines="0" w:line="360" w:lineRule="auto"/>
        <w:ind w:firstLine="420" w:firstLineChars="0"/>
        <w:jc w:val="center"/>
        <w:textAlignment w:val="auto"/>
        <w:rPr>
          <w:rFonts w:hint="eastAsia" w:ascii="宋体" w:hAnsi="宋体" w:eastAsia="宋体" w:cs="宋体"/>
          <w:b/>
          <w:bCs/>
          <w:kern w:val="2"/>
          <w:sz w:val="52"/>
          <w:szCs w:val="52"/>
          <w:highlight w:val="none"/>
          <w:lang w:val="en-US" w:eastAsia="zh-CN" w:bidi="ar-SA"/>
        </w:rPr>
      </w:pPr>
    </w:p>
    <w:p>
      <w:pPr>
        <w:pStyle w:val="6"/>
        <w:rPr>
          <w:rFonts w:hint="eastAsia"/>
          <w:lang w:val="en-US" w:eastAsia="zh-CN"/>
        </w:rPr>
      </w:pPr>
    </w:p>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宋体" w:hAnsi="宋体" w:eastAsia="宋体" w:cs="宋体"/>
          <w:b/>
          <w:bCs/>
          <w:kern w:val="2"/>
          <w:sz w:val="52"/>
          <w:szCs w:val="52"/>
          <w:highlight w:val="none"/>
          <w:lang w:val="en-US" w:eastAsia="zh-CN" w:bidi="ar-SA"/>
        </w:rPr>
      </w:pPr>
      <w:r>
        <w:rPr>
          <w:rFonts w:hint="eastAsia" w:ascii="宋体" w:hAnsi="宋体" w:eastAsia="宋体" w:cs="宋体"/>
          <w:b/>
          <w:bCs/>
          <w:kern w:val="2"/>
          <w:sz w:val="52"/>
          <w:szCs w:val="52"/>
          <w:highlight w:val="none"/>
          <w:lang w:val="en-US" w:eastAsia="zh-CN" w:bidi="ar-SA"/>
        </w:rPr>
        <w:t>陕西燃气集团工程有限公司</w:t>
      </w:r>
    </w:p>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lang w:val="en-US" w:eastAsia="zh-CN"/>
        </w:rPr>
      </w:pPr>
      <w:r>
        <w:rPr>
          <w:rFonts w:hint="eastAsia" w:ascii="宋体" w:hAnsi="宋体" w:eastAsia="宋体" w:cs="宋体"/>
          <w:b/>
          <w:bCs/>
          <w:kern w:val="2"/>
          <w:sz w:val="52"/>
          <w:szCs w:val="52"/>
          <w:highlight w:val="none"/>
          <w:lang w:val="en-US" w:eastAsia="zh-CN" w:bidi="ar-SA"/>
        </w:rPr>
        <w:t>西安国际港务区和顺路等路段供热管网工程管件及保温采购</w:t>
      </w:r>
    </w:p>
    <w:p>
      <w:pPr>
        <w:pStyle w:val="11"/>
        <w:rPr>
          <w:rFonts w:hint="eastAsia"/>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9"/>
        <w:rPr>
          <w:rFonts w:hint="eastAsia"/>
          <w:lang w:eastAsia="zh-CN"/>
        </w:rPr>
      </w:pPr>
    </w:p>
    <w:p>
      <w:pPr>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经营计划部</w:t>
      </w:r>
    </w:p>
    <w:p>
      <w:pPr>
        <w:spacing w:after="0" w:line="240" w:lineRule="auto"/>
        <w:jc w:val="center"/>
        <w:rPr>
          <w:rFonts w:hint="default" w:ascii="宋体" w:hAnsi="宋体" w:eastAsia="宋体" w:cs="宋体"/>
          <w:b/>
          <w:bCs/>
          <w:sz w:val="44"/>
          <w:szCs w:val="44"/>
          <w:highlight w:val="none"/>
          <w:lang w:val="en-US" w:eastAsia="zh-CN"/>
        </w:rPr>
        <w:sectPr>
          <w:footerReference r:id="rId5" w:type="default"/>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eastAsia="宋体" w:cs="宋体"/>
          <w:b/>
          <w:bCs/>
          <w:sz w:val="44"/>
          <w:szCs w:val="44"/>
          <w:highlight w:val="none"/>
          <w:lang w:val="en-US" w:eastAsia="zh-CN"/>
        </w:rPr>
        <w:t>三月</w:t>
      </w:r>
    </w:p>
    <w:p>
      <w:pPr>
        <w:spacing w:after="0" w:line="240" w:lineRule="auto"/>
        <w:jc w:val="both"/>
        <w:rPr>
          <w:rFonts w:hint="eastAsia" w:asciiTheme="majorEastAsia" w:hAnsiTheme="majorEastAsia" w:eastAsiaTheme="majorEastAsia" w:cstheme="majorEastAsia"/>
          <w:b/>
          <w:bCs/>
          <w:color w:val="auto"/>
          <w:sz w:val="40"/>
          <w:szCs w:val="40"/>
          <w:lang w:eastAsia="zh-CN"/>
        </w:rPr>
      </w:pPr>
    </w:p>
    <w:p>
      <w:pPr>
        <w:spacing w:after="0" w:line="240" w:lineRule="auto"/>
        <w:jc w:val="center"/>
        <w:rPr>
          <w:rFonts w:hint="eastAsia" w:asciiTheme="majorEastAsia" w:hAnsiTheme="majorEastAsia" w:eastAsiaTheme="majorEastAsia" w:cstheme="majorEastAsia"/>
          <w:b/>
          <w:bCs/>
          <w:color w:val="auto"/>
          <w:sz w:val="40"/>
          <w:szCs w:val="40"/>
          <w:lang w:eastAsia="zh-CN"/>
        </w:rPr>
      </w:pPr>
      <w:r>
        <w:rPr>
          <w:rFonts w:hint="eastAsia" w:asciiTheme="majorEastAsia" w:hAnsiTheme="majorEastAsia" w:eastAsiaTheme="majorEastAsia" w:cstheme="majorEastAsia"/>
          <w:b/>
          <w:bCs/>
          <w:color w:val="auto"/>
          <w:sz w:val="40"/>
          <w:szCs w:val="40"/>
          <w:lang w:eastAsia="zh-CN"/>
        </w:rPr>
        <w:t>陕西燃气集团工程有限公司</w:t>
      </w:r>
    </w:p>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lang w:eastAsia="zh-CN"/>
        </w:rPr>
      </w:pPr>
      <w:r>
        <w:rPr>
          <w:rFonts w:hint="eastAsia" w:asciiTheme="majorEastAsia" w:hAnsiTheme="majorEastAsia" w:eastAsiaTheme="majorEastAsia" w:cstheme="majorEastAsia"/>
          <w:b/>
          <w:bCs/>
          <w:color w:val="auto"/>
          <w:sz w:val="40"/>
          <w:szCs w:val="40"/>
          <w:lang w:val="en-US" w:eastAsia="zh-CN" w:bidi="ar-SA"/>
        </w:rPr>
        <w:t>西安国际港务区和顺路等路段供热管网工程管件及保温采购</w:t>
      </w:r>
      <w:r>
        <w:rPr>
          <w:rFonts w:hint="eastAsia" w:asciiTheme="majorEastAsia" w:hAnsiTheme="majorEastAsia" w:eastAsiaTheme="majorEastAsia" w:cstheme="majorEastAsia"/>
          <w:b/>
          <w:bCs/>
          <w:color w:val="auto"/>
          <w:sz w:val="40"/>
          <w:szCs w:val="40"/>
          <w:lang w:eastAsia="zh-CN"/>
        </w:rPr>
        <w:t>报价要求文件</w:t>
      </w:r>
    </w:p>
    <w:p>
      <w:pPr>
        <w:keepNext w:val="0"/>
        <w:keepLines w:val="0"/>
        <w:pageBreakBefore w:val="0"/>
        <w:widowControl/>
        <w:kinsoku/>
        <w:wordWrap/>
        <w:overflowPunct/>
        <w:topLinePunct w:val="0"/>
        <w:autoSpaceDE/>
        <w:autoSpaceDN/>
        <w:bidi w:val="0"/>
        <w:adjustRightInd/>
        <w:snapToGrid/>
        <w:spacing w:after="0" w:afterAutospacing="0" w:line="480" w:lineRule="auto"/>
        <w:ind w:firstLine="560" w:firstLineChars="200"/>
        <w:textAlignment w:val="auto"/>
        <w:rPr>
          <w:lang w:eastAsia="zh-CN"/>
        </w:rPr>
      </w:pPr>
      <w:r>
        <w:rPr>
          <w:rFonts w:hint="eastAsia" w:ascii="宋体" w:hAnsi="宋体" w:eastAsia="宋体" w:cs="宋体"/>
          <w:color w:val="auto"/>
          <w:sz w:val="28"/>
          <w:szCs w:val="28"/>
          <w:lang w:eastAsia="zh-CN"/>
        </w:rPr>
        <w:t>我公司拟对</w:t>
      </w:r>
      <w:r>
        <w:rPr>
          <w:rFonts w:hint="eastAsia" w:ascii="宋体" w:hAnsi="宋体" w:eastAsia="宋体" w:cs="宋体"/>
          <w:color w:val="auto"/>
          <w:sz w:val="28"/>
          <w:szCs w:val="28"/>
          <w:lang w:val="en-US" w:eastAsia="zh-CN"/>
        </w:rPr>
        <w:t>雄安新区</w:t>
      </w:r>
      <w:r>
        <w:rPr>
          <w:rFonts w:hint="eastAsia" w:ascii="宋体" w:hAnsi="宋体" w:eastAsia="宋体" w:cs="宋体"/>
          <w:color w:val="auto"/>
          <w:sz w:val="28"/>
          <w:szCs w:val="28"/>
          <w:u w:val="single"/>
          <w:lang w:val="en-US" w:eastAsia="zh-CN"/>
        </w:rPr>
        <w:t>西安国际港务区和顺路等路段供热管网工程管件及保温采购</w:t>
      </w:r>
      <w:r>
        <w:rPr>
          <w:rFonts w:hint="eastAsia" w:ascii="宋体" w:hAnsi="宋体" w:eastAsia="宋体" w:cs="宋体"/>
          <w:color w:val="auto"/>
          <w:sz w:val="28"/>
          <w:szCs w:val="28"/>
          <w:lang w:eastAsia="zh-CN"/>
        </w:rPr>
        <w:t>进行比价洽谈，特邀请贵公司参与洽谈。该项目具体情况如下：</w:t>
      </w:r>
    </w:p>
    <w:p>
      <w:pPr>
        <w:numPr>
          <w:ilvl w:val="0"/>
          <w:numId w:val="1"/>
        </w:numPr>
        <w:spacing w:after="0" w:line="240" w:lineRule="auto"/>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项目名称：</w:t>
      </w:r>
      <w:r>
        <w:rPr>
          <w:rFonts w:hint="eastAsia" w:ascii="宋体" w:hAnsi="宋体" w:eastAsia="宋体" w:cs="宋体"/>
          <w:color w:val="auto"/>
          <w:sz w:val="28"/>
          <w:szCs w:val="28"/>
          <w:u w:val="single"/>
          <w:lang w:val="en-US" w:eastAsia="zh-CN"/>
        </w:rPr>
        <w:t>西安国际港务区和顺路等路段供热管网工程</w:t>
      </w:r>
    </w:p>
    <w:p>
      <w:pPr>
        <w:pStyle w:val="2"/>
        <w:numPr>
          <w:ilvl w:val="0"/>
          <w:numId w:val="1"/>
        </w:numPr>
        <w:ind w:left="0" w:leftChars="0" w:firstLine="562" w:firstLineChars="200"/>
        <w:rPr>
          <w:rFonts w:hint="eastAsia" w:cs="宋体"/>
          <w:b/>
          <w:bCs/>
          <w:color w:val="auto"/>
          <w:sz w:val="28"/>
          <w:szCs w:val="28"/>
          <w:lang w:val="en-US" w:eastAsia="zh-CN"/>
        </w:rPr>
      </w:pPr>
      <w:r>
        <w:rPr>
          <w:rFonts w:hint="eastAsia" w:cs="宋体"/>
          <w:b/>
          <w:bCs/>
          <w:color w:val="auto"/>
          <w:sz w:val="28"/>
          <w:szCs w:val="28"/>
          <w:lang w:val="en-US" w:eastAsia="zh-CN"/>
        </w:rPr>
        <w:t>报价清单：（见下表）</w:t>
      </w:r>
    </w:p>
    <w:p>
      <w:pPr>
        <w:pStyle w:val="2"/>
        <w:numPr>
          <w:ilvl w:val="0"/>
          <w:numId w:val="0"/>
        </w:numPr>
        <w:ind w:leftChars="200" w:right="0" w:rightChars="0"/>
        <w:rPr>
          <w:rFonts w:hint="eastAsia" w:cs="宋体"/>
          <w:b/>
          <w:bCs/>
          <w:color w:val="auto"/>
          <w:sz w:val="28"/>
          <w:szCs w:val="28"/>
          <w:lang w:val="en-US" w:eastAsia="zh-CN"/>
        </w:rPr>
      </w:pPr>
    </w:p>
    <w:p>
      <w:pPr>
        <w:pStyle w:val="2"/>
        <w:numPr>
          <w:ilvl w:val="0"/>
          <w:numId w:val="0"/>
        </w:numPr>
        <w:ind w:leftChars="200" w:right="0" w:rightChars="0"/>
        <w:rPr>
          <w:rFonts w:hint="eastAsia" w:cs="宋体"/>
          <w:b/>
          <w:bCs/>
          <w:color w:val="auto"/>
          <w:sz w:val="28"/>
          <w:szCs w:val="28"/>
          <w:lang w:val="en-US" w:eastAsia="zh-CN"/>
        </w:rPr>
      </w:pPr>
    </w:p>
    <w:p>
      <w:pPr>
        <w:pStyle w:val="2"/>
        <w:numPr>
          <w:ilvl w:val="0"/>
          <w:numId w:val="0"/>
        </w:numPr>
        <w:ind w:leftChars="200" w:right="0" w:rightChars="0"/>
        <w:rPr>
          <w:rFonts w:hint="eastAsia" w:cs="宋体"/>
          <w:b/>
          <w:bCs/>
          <w:color w:val="auto"/>
          <w:sz w:val="28"/>
          <w:szCs w:val="28"/>
          <w:lang w:val="en-US" w:eastAsia="zh-CN"/>
        </w:rPr>
      </w:pPr>
    </w:p>
    <w:p>
      <w:pPr>
        <w:pStyle w:val="2"/>
        <w:numPr>
          <w:ilvl w:val="0"/>
          <w:numId w:val="0"/>
        </w:numPr>
        <w:ind w:right="0" w:rightChars="0"/>
        <w:rPr>
          <w:rFonts w:hint="eastAsia" w:cs="宋体"/>
          <w:b/>
          <w:bCs/>
          <w:color w:val="auto"/>
          <w:sz w:val="28"/>
          <w:szCs w:val="28"/>
          <w:lang w:val="en-US" w:eastAsia="zh-CN"/>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13"/>
        <w:tblpPr w:leftFromText="180" w:rightFromText="180" w:vertAnchor="text" w:horzAnchor="page" w:tblpX="1239" w:tblpY="171"/>
        <w:tblOverlap w:val="never"/>
        <w:tblW w:w="14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1351"/>
        <w:gridCol w:w="3468"/>
        <w:gridCol w:w="912"/>
        <w:gridCol w:w="1277"/>
        <w:gridCol w:w="2306"/>
        <w:gridCol w:w="929"/>
        <w:gridCol w:w="879"/>
        <w:gridCol w:w="2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3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    称</w:t>
            </w: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 格</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 质</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设计压力</w:t>
            </w:r>
          </w:p>
        </w:tc>
        <w:tc>
          <w:tcPr>
            <w:tcW w:w="230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保温类别</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27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保温标准/执行标准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35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热压弯头</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θ84.8° R=1.5D   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  θ=90° R=3D   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  θ=90° R=1.5D 6.5mm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θ=90° R=1.5D   6.5mm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θ=90° R=1.5D   8mm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51"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θ=90° R=1.5D   8mm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51"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  θ=90° R=1.5D 4.5mm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θ=4.2° R=40D   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θ=4.5° R=40D   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θ=90° R=1.5D   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θ=84.8° R=6D   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θ=90° R=1.5D   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θ=90° R=3D   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θ=90° R=6D   8mm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θ=79.56° R=3D   δ=8mm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θ=90° R=1.5D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θ=90° R=1.5D   δ=9mm</w:t>
            </w:r>
          </w:p>
        </w:tc>
        <w:tc>
          <w:tcPr>
            <w:tcW w:w="91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θ=90° R=1.5D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θ=90° R=1.5D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θ=90° R=1.5D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θ=90° R=1.5D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 θ=90° R=1.5D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DN700 θ=90° R=3D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 θ=90° R=3D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θ=90° R=6D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θ=90° R=6D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θ=90° R=6D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θ=90° R=6D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θ=4° R=30D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θ=4° R=30D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θ=90° R=4D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θ=90° R=1D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 θ=7° R=60D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D600*12，θ=90°，R=1D</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 θ=4.7° R=6D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θ=90° R=1.5D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 θ=90° R=1.5D   δ=3mm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 θ=90° R=1.5D   δ=3mm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DN32 θ=90° R=1.5D   δ=3mm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 θ=90° R=1.5D   δ=4mm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 θ=90° R=1.5D   δ=4mm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DN65 θ=90° R=1.5D   δ=4mm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 θ=90° R=1.5D   δ=4mm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DN125 θ=90° R=1.5D   δ=5mm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θ=90° R=1.5D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θ=90° R=1.5D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θ=90° R=1.5D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θ=90° R=1.5D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θ=90° R=1.5D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 θ=90° R=1.5D  δ=11mm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DN700 θ=90° R=1.5D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 θ=90° R=1.5D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θ=90° R=3D   δ=6mm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θ=90° R=3D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θ=90° R=3D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θ=90° R=3D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 θ=90° R=3D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θ=90° R=3D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θ=90° R=3D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θ=90° R=3D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θ=90° R=3D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 θ=90° R=3D   δ=11mm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 θ=90° R=3D   δ=12mm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 θ=90° R=6D   δ=6mm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θ=90° R=6D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θ=90° R=6D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θ=90° R=6D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 θ=90° R=6D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θ=90° R=6D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 θ=45° R=1.5D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 θ=85.4° R=1.5D  δ=8mm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 θ=4.5° R=40D   δ=9mm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 θ=30° R=6D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θ=2.1° R=30D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 θ=45° R=1.5D  δ=10mm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35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热压三通</w:t>
            </w: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DN400x400x350  主/支=9/9mm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DN400x400x250  主/支=9/8mm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DN400x400x200  主/支=9/8mm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DN400x400x150  主/支=9/6.5mm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DN400x400x80   主/支=9/6mm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DN80*80*25     主/支=6/4.5mm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bookmarkStart w:id="0" w:name="bookmark5"/>
            <w:r>
              <w:rPr>
                <w:rFonts w:hint="eastAsia" w:ascii="宋体" w:hAnsi="宋体" w:eastAsia="宋体" w:cs="宋体"/>
                <w:i w:val="0"/>
                <w:iCs w:val="0"/>
                <w:color w:val="000000"/>
                <w:kern w:val="0"/>
                <w:sz w:val="20"/>
                <w:szCs w:val="20"/>
                <w:u w:val="none"/>
                <w:lang w:val="en-US" w:eastAsia="zh-CN" w:bidi="ar"/>
              </w:rPr>
              <w:t>82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DN450×450×400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DN350×350×350  δ=9mm/9mm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DN350×350×250  δ=9mm/8mm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DN600×600×500  δ=11mm/10mm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DN600×600×400  δ=11mm/10mm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DN600×600×250   δ=11mm/8mm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DN500×500×450  δ=12mm/10mm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DN500×500×250  δ=12mm/8mm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DN450*450*400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DN500×500×500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DN500×500×450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DN500×500×400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DN500×500×350  δ=10mm/9mm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DN500×500×300  δ=10mm/9mm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DN500×500×250  δ=10mm/8mm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DN500×500×150  δ=10mm/6mm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DN500×500×200  δ=10mm/8mm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DN400×400×400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DN400×400×300  δ=10mm/9mm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DN350×350×150  δ=9mm/8mm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DN300×300×300  δ=9mm/9mm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DN300×300×200  δ=9mm/8mm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DN300×300×150  δ=9mm/6mm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DN250×250×150  δ=8mm/6mm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DN200×200×125 δ=8mm/5mm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DN150×150×125 δ=6mm/5mm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DN1000×1000×800 δ=16mm/12mm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DN800×800×600  δ=12mm/11mm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DN800×800×250  δ=12mm/8mm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DN800×800×300  δ=12mm/8mm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DN700×700×600  δ=12mm/11mm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DN700×700×350  δ=12mm/9mm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DN600×600×450  δ=11mm/10mm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DN500×500×500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DN500×500×450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DN500×500×400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DN500×500×350  δ=10mm/9mm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119</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DN500×500×300  δ=10mm/9mm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DN500×500×250  δ=10mm/8mm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聚氨酯保温层+聚乙烯外护层</w:t>
            </w: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121</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DN500×500×200  δ=10mm/8mm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122</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DN400×400×400  δ=10mm/10mm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DN400×400×300  δ=10mm/9mm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DN400×400×250  δ=10mm/8mm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DN300×300×300  δ=9mm/9mm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DN300×300×200  δ=9mm/8mm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DN300×300×150  δ=9mm/6mm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trPr>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135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34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DN250×250×150  δ=8mm/6mm</w:t>
            </w:r>
          </w:p>
        </w:tc>
        <w:tc>
          <w:tcPr>
            <w:tcW w:w="91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2.5MPa</w:t>
            </w:r>
          </w:p>
        </w:tc>
        <w:tc>
          <w:tcPr>
            <w:tcW w:w="230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c>
          <w:tcPr>
            <w:tcW w:w="92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7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721"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
        <w:ind w:left="0" w:leftChars="0" w:firstLine="0" w:firstLineChars="0"/>
        <w:rPr>
          <w:rFonts w:hint="eastAsia" w:ascii="宋体" w:hAnsi="宋体" w:eastAsia="宋体" w:cs="宋体"/>
          <w:sz w:val="20"/>
          <w:szCs w:val="20"/>
          <w:lang w:val="en-US"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numPr>
          <w:ilvl w:val="0"/>
          <w:numId w:val="0"/>
        </w:numPr>
        <w:spacing w:after="0" w:line="240" w:lineRule="auto"/>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lang w:eastAsia="zh-CN"/>
        </w:rPr>
        <w:t>报价要求：</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sz w:val="28"/>
          <w:szCs w:val="28"/>
          <w:lang w:eastAsia="zh-CN"/>
        </w:rPr>
        <w:t>1.报价单位应充分考虑</w:t>
      </w:r>
      <w:r>
        <w:rPr>
          <w:rFonts w:hint="eastAsia" w:ascii="宋体" w:hAnsi="宋体" w:eastAsia="宋体" w:cs="宋体"/>
          <w:color w:val="auto"/>
          <w:kern w:val="2"/>
          <w:sz w:val="28"/>
          <w:szCs w:val="28"/>
          <w:lang w:eastAsia="zh-CN"/>
        </w:rPr>
        <w:t>本项目的实际，依据我公司具体要求，根据企业自身情况以及谈价文件的要求，进行自主报价。</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2.报价人的投标报价，应是完成本项目范围及供货周期、质量的全部要求的内容。</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3.投标报价均包括但不限于</w:t>
      </w:r>
      <w:r>
        <w:rPr>
          <w:rFonts w:hint="eastAsia" w:ascii="宋体" w:hAnsi="宋体" w:eastAsia="宋体" w:cs="宋体"/>
          <w:kern w:val="2"/>
          <w:sz w:val="28"/>
          <w:szCs w:val="28"/>
          <w:lang w:eastAsia="zh-CN"/>
        </w:rPr>
        <w:t>材料费、装车费、运输费、运输保险费、现场服务费、税费、利润、售后服务等一切相关费用（不包含现场卸车费），以及报价人在报价前明示或暗示的所有风险、责任和义务。</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4.报价人应综合考虑各种因素进行报价，凡在报价中未列明的，将视为优惠，认为报价人自行放弃该部分费用，结算时不进行调整。</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w:t>
      </w:r>
      <w:r>
        <w:rPr>
          <w:rFonts w:ascii="宋体" w:hAnsi="宋体" w:eastAsia="宋体" w:cs="宋体"/>
          <w:color w:val="auto"/>
          <w:kern w:val="2"/>
          <w:sz w:val="28"/>
          <w:szCs w:val="28"/>
          <w:lang w:eastAsia="zh-CN"/>
        </w:rPr>
        <w:t>报价实行固定</w:t>
      </w:r>
      <w:r>
        <w:rPr>
          <w:rFonts w:hint="eastAsia" w:ascii="宋体" w:hAnsi="宋体" w:eastAsia="宋体" w:cs="宋体"/>
          <w:color w:val="auto"/>
          <w:kern w:val="2"/>
          <w:sz w:val="28"/>
          <w:szCs w:val="28"/>
          <w:lang w:val="en-US" w:eastAsia="zh-CN"/>
        </w:rPr>
        <w:t>单价</w:t>
      </w:r>
      <w:r>
        <w:rPr>
          <w:rFonts w:ascii="宋体" w:hAnsi="宋体" w:eastAsia="宋体" w:cs="宋体"/>
          <w:color w:val="auto"/>
          <w:kern w:val="2"/>
          <w:sz w:val="28"/>
          <w:szCs w:val="28"/>
          <w:lang w:eastAsia="zh-CN"/>
        </w:rPr>
        <w:t>，报价单位充分考虑各种风险，</w:t>
      </w:r>
      <w:r>
        <w:rPr>
          <w:rFonts w:hint="eastAsia" w:ascii="宋体" w:hAnsi="宋体" w:eastAsia="宋体" w:cs="宋体"/>
          <w:color w:val="auto"/>
          <w:kern w:val="2"/>
          <w:sz w:val="28"/>
          <w:szCs w:val="28"/>
          <w:lang w:val="en-US" w:eastAsia="zh-CN"/>
        </w:rPr>
        <w:t>价格一次</w:t>
      </w:r>
      <w:r>
        <w:rPr>
          <w:rFonts w:ascii="宋体" w:hAnsi="宋体" w:eastAsia="宋体" w:cs="宋体"/>
          <w:color w:val="auto"/>
          <w:kern w:val="2"/>
          <w:sz w:val="28"/>
          <w:szCs w:val="28"/>
          <w:lang w:eastAsia="zh-CN"/>
        </w:rPr>
        <w:t>包死，不予调整。</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6.开具</w:t>
      </w:r>
      <w:r>
        <w:rPr>
          <w:rFonts w:hint="eastAsia" w:ascii="宋体" w:hAnsi="宋体" w:eastAsia="宋体" w:cs="宋体"/>
          <w:color w:val="auto"/>
          <w:kern w:val="2"/>
          <w:sz w:val="28"/>
          <w:szCs w:val="28"/>
          <w:lang w:val="en-US" w:eastAsia="zh-CN"/>
        </w:rPr>
        <w:t>13</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highlight w:val="none"/>
          <w:lang w:eastAsia="zh-CN"/>
        </w:rPr>
        <w:t>增值</w:t>
      </w:r>
      <w:r>
        <w:rPr>
          <w:rFonts w:hint="eastAsia" w:ascii="宋体" w:hAnsi="宋体" w:eastAsia="宋体" w:cs="宋体"/>
          <w:color w:val="auto"/>
          <w:kern w:val="2"/>
          <w:sz w:val="28"/>
          <w:szCs w:val="28"/>
          <w:highlight w:val="none"/>
          <w:lang w:val="en-US" w:eastAsia="zh-CN"/>
        </w:rPr>
        <w:t>税</w:t>
      </w:r>
      <w:r>
        <w:rPr>
          <w:rFonts w:hint="eastAsia" w:ascii="宋体" w:hAnsi="宋体" w:eastAsia="宋体" w:cs="宋体"/>
          <w:color w:val="auto"/>
          <w:kern w:val="2"/>
          <w:sz w:val="28"/>
          <w:szCs w:val="28"/>
          <w:lang w:val="en-US" w:eastAsia="zh-CN"/>
        </w:rPr>
        <w:t>专用</w:t>
      </w:r>
      <w:r>
        <w:rPr>
          <w:rFonts w:hint="eastAsia" w:ascii="宋体" w:hAnsi="宋体" w:eastAsia="宋体" w:cs="宋体"/>
          <w:color w:val="auto"/>
          <w:kern w:val="2"/>
          <w:sz w:val="28"/>
          <w:szCs w:val="28"/>
          <w:lang w:eastAsia="zh-CN"/>
        </w:rPr>
        <w:t>发票。</w:t>
      </w:r>
    </w:p>
    <w:p>
      <w:pPr>
        <w:pStyle w:val="18"/>
        <w:widowControl w:val="0"/>
        <w:shd w:val="clear" w:color="auto" w:fill="auto"/>
        <w:spacing w:before="0"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color w:val="auto"/>
          <w:kern w:val="2"/>
          <w:sz w:val="28"/>
          <w:szCs w:val="28"/>
          <w:lang w:eastAsia="zh-CN"/>
        </w:rPr>
        <w:t>7.付款方式：</w:t>
      </w:r>
      <w:r>
        <w:rPr>
          <w:rFonts w:hint="eastAsia" w:ascii="宋体" w:hAnsi="宋体" w:eastAsia="宋体" w:cs="宋体"/>
          <w:color w:val="auto"/>
          <w:kern w:val="2"/>
          <w:sz w:val="28"/>
          <w:szCs w:val="28"/>
          <w:lang w:val="en-US" w:eastAsia="zh-CN"/>
        </w:rPr>
        <w:t>合同签订后，</w:t>
      </w:r>
      <w:r>
        <w:rPr>
          <w:rFonts w:hint="eastAsia" w:ascii="宋体" w:hAnsi="宋体" w:eastAsia="宋体" w:cs="宋体"/>
          <w:kern w:val="2"/>
          <w:sz w:val="28"/>
          <w:szCs w:val="28"/>
          <w:lang w:eastAsia="zh-CN"/>
        </w:rPr>
        <w:t>买方按实际需</w:t>
      </w:r>
      <w:r>
        <w:rPr>
          <w:rFonts w:hint="eastAsia" w:ascii="宋体" w:hAnsi="宋体" w:eastAsia="宋体" w:cs="宋体"/>
          <w:kern w:val="2"/>
          <w:sz w:val="28"/>
          <w:szCs w:val="28"/>
          <w:lang w:val="en-US" w:eastAsia="zh-CN"/>
        </w:rPr>
        <w:t>求</w:t>
      </w:r>
      <w:r>
        <w:rPr>
          <w:rFonts w:hint="eastAsia" w:ascii="宋体" w:hAnsi="宋体" w:eastAsia="宋体" w:cs="宋体"/>
          <w:kern w:val="2"/>
          <w:sz w:val="28"/>
          <w:szCs w:val="28"/>
          <w:lang w:eastAsia="zh-CN"/>
        </w:rPr>
        <w:t>分批下单，产品交付经买方验收合格，卖方向买方出具</w:t>
      </w:r>
      <w:r>
        <w:rPr>
          <w:rFonts w:hint="eastAsia" w:ascii="宋体" w:hAnsi="宋体" w:eastAsia="宋体" w:cs="宋体"/>
          <w:kern w:val="2"/>
          <w:sz w:val="28"/>
          <w:szCs w:val="28"/>
          <w:lang w:val="en-US" w:eastAsia="zh-CN"/>
        </w:rPr>
        <w:t>当批订单的</w:t>
      </w:r>
      <w:r>
        <w:rPr>
          <w:rFonts w:hint="eastAsia" w:ascii="宋体" w:hAnsi="宋体" w:eastAsia="宋体" w:cs="宋体"/>
          <w:kern w:val="2"/>
          <w:sz w:val="28"/>
          <w:szCs w:val="28"/>
          <w:lang w:eastAsia="zh-CN"/>
        </w:rPr>
        <w:t>全额增值税专用发票，买方</w:t>
      </w:r>
      <w:r>
        <w:rPr>
          <w:rFonts w:hint="eastAsia" w:ascii="宋体" w:hAnsi="宋体" w:eastAsia="宋体" w:cs="宋体"/>
          <w:kern w:val="2"/>
          <w:sz w:val="28"/>
          <w:szCs w:val="28"/>
          <w:lang w:val="en-US" w:eastAsia="zh-CN"/>
        </w:rPr>
        <w:t>在收到增值税专用发票</w:t>
      </w:r>
      <w:r>
        <w:rPr>
          <w:rFonts w:hint="eastAsia" w:ascii="宋体" w:hAnsi="宋体" w:eastAsia="宋体" w:cs="宋体"/>
          <w:kern w:val="2"/>
          <w:sz w:val="28"/>
          <w:szCs w:val="28"/>
          <w:lang w:eastAsia="zh-CN"/>
        </w:rPr>
        <w:t>后</w:t>
      </w:r>
      <w:r>
        <w:rPr>
          <w:rFonts w:hint="eastAsia" w:ascii="宋体" w:hAnsi="宋体" w:eastAsia="宋体" w:cs="宋体"/>
          <w:kern w:val="2"/>
          <w:sz w:val="28"/>
          <w:szCs w:val="28"/>
          <w:u w:val="single"/>
          <w:lang w:val="en-US" w:eastAsia="zh-CN"/>
        </w:rPr>
        <w:t>20</w:t>
      </w:r>
      <w:r>
        <w:rPr>
          <w:rFonts w:hint="eastAsia" w:ascii="宋体" w:hAnsi="宋体" w:eastAsia="宋体" w:cs="宋体"/>
          <w:kern w:val="2"/>
          <w:sz w:val="28"/>
          <w:szCs w:val="28"/>
          <w:lang w:eastAsia="zh-CN"/>
        </w:rPr>
        <w:t>个工作日内支付验收合格产品货款的</w:t>
      </w:r>
      <w:r>
        <w:rPr>
          <w:rFonts w:hint="eastAsia" w:ascii="宋体" w:hAnsi="宋体" w:eastAsia="宋体" w:cs="宋体"/>
          <w:kern w:val="2"/>
          <w:sz w:val="28"/>
          <w:szCs w:val="28"/>
          <w:u w:val="single"/>
          <w:lang w:eastAsia="zh-CN"/>
        </w:rPr>
        <w:t xml:space="preserve"> </w:t>
      </w:r>
      <w:r>
        <w:rPr>
          <w:rFonts w:ascii="宋体" w:hAnsi="宋体" w:eastAsia="宋体" w:cs="宋体"/>
          <w:kern w:val="2"/>
          <w:sz w:val="28"/>
          <w:szCs w:val="28"/>
          <w:u w:val="single"/>
          <w:lang w:eastAsia="zh-CN"/>
        </w:rPr>
        <w:t>97</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，剩余</w:t>
      </w:r>
      <w:r>
        <w:rPr>
          <w:rFonts w:hint="eastAsia" w:ascii="宋体" w:hAnsi="宋体" w:eastAsia="宋体" w:cs="宋体"/>
          <w:kern w:val="2"/>
          <w:sz w:val="28"/>
          <w:szCs w:val="28"/>
          <w:u w:val="single"/>
          <w:lang w:eastAsia="zh-CN"/>
        </w:rPr>
        <w:t xml:space="preserve"> 3</w:t>
      </w:r>
      <w:r>
        <w:rPr>
          <w:rFonts w:hint="eastAsia" w:ascii="宋体" w:hAnsi="宋体" w:eastAsia="宋体" w:cs="宋体"/>
          <w:kern w:val="2"/>
          <w:sz w:val="28"/>
          <w:szCs w:val="28"/>
          <w:lang w:eastAsia="zh-CN"/>
        </w:rPr>
        <w:t>%作为质保金，产品质量保证期限届满后，如未发生质量问题，买方一次性无息付清质保金。</w:t>
      </w:r>
    </w:p>
    <w:p>
      <w:pPr>
        <w:pStyle w:val="18"/>
        <w:widowControl w:val="0"/>
        <w:shd w:val="clear" w:color="auto" w:fill="auto"/>
        <w:spacing w:before="0" w:after="0" w:line="240" w:lineRule="auto"/>
        <w:ind w:firstLine="560" w:firstLineChars="200"/>
        <w:jc w:val="both"/>
        <w:rPr>
          <w:rFonts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8</w:t>
      </w:r>
      <w:r>
        <w:rPr>
          <w:rFonts w:hint="eastAsia" w:ascii="宋体" w:hAnsi="宋体" w:eastAsia="宋体" w:cs="宋体"/>
          <w:color w:val="auto"/>
          <w:kern w:val="2"/>
          <w:sz w:val="28"/>
          <w:szCs w:val="28"/>
          <w:lang w:eastAsia="zh-CN"/>
        </w:rPr>
        <w:t>.根据当前疫情状况，报价单位需综合考虑疫情影响因素。</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四、</w:t>
      </w:r>
      <w:r>
        <w:rPr>
          <w:rFonts w:hint="eastAsia" w:ascii="宋体" w:hAnsi="宋体" w:eastAsia="宋体" w:cs="宋体"/>
          <w:b/>
          <w:bCs/>
          <w:color w:val="auto"/>
          <w:sz w:val="28"/>
          <w:szCs w:val="28"/>
          <w:lang w:val="en-US" w:eastAsia="zh-CN"/>
        </w:rPr>
        <w:t>报价说明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color w:val="auto"/>
          <w:sz w:val="28"/>
          <w:szCs w:val="28"/>
          <w:highlight w:val="yellow"/>
          <w:lang w:val="en-US" w:eastAsia="zh-CN"/>
        </w:rPr>
      </w:pPr>
      <w:r>
        <w:rPr>
          <w:rFonts w:hint="eastAsia" w:ascii="宋体" w:hAnsi="宋体" w:eastAsia="宋体" w:cs="宋体"/>
          <w:b w:val="0"/>
          <w:bCs w:val="0"/>
          <w:color w:val="auto"/>
          <w:sz w:val="28"/>
          <w:szCs w:val="28"/>
          <w:lang w:val="en-US" w:eastAsia="zh-CN"/>
        </w:rPr>
        <w:t>1.</w:t>
      </w:r>
      <w:r>
        <w:rPr>
          <w:rFonts w:hint="eastAsia" w:ascii="宋体" w:hAnsi="宋体" w:eastAsia="宋体" w:cs="宋体"/>
          <w:color w:val="auto"/>
          <w:sz w:val="28"/>
          <w:szCs w:val="28"/>
          <w:lang w:eastAsia="zh-CN"/>
        </w:rPr>
        <w:t>送货地址：</w:t>
      </w:r>
      <w:r>
        <w:rPr>
          <w:rFonts w:hint="eastAsia" w:cs="宋体"/>
          <w:color w:val="auto"/>
          <w:sz w:val="28"/>
          <w:szCs w:val="28"/>
          <w:lang w:val="en-US" w:eastAsia="zh-CN"/>
        </w:rPr>
        <w:t>西安国际港务区项目部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2.</w:t>
      </w:r>
      <w:r>
        <w:rPr>
          <w:rFonts w:hint="eastAsia" w:cs="宋体"/>
          <w:color w:val="auto"/>
          <w:sz w:val="28"/>
          <w:szCs w:val="28"/>
          <w:lang w:val="en-US" w:eastAsia="zh-CN"/>
        </w:rPr>
        <w:t>到货及安装</w:t>
      </w:r>
      <w:r>
        <w:rPr>
          <w:rFonts w:hint="eastAsia" w:ascii="宋体" w:hAnsi="宋体" w:eastAsia="宋体" w:cs="宋体"/>
          <w:color w:val="auto"/>
          <w:sz w:val="28"/>
          <w:szCs w:val="28"/>
          <w:lang w:eastAsia="zh-CN"/>
        </w:rPr>
        <w:t>周期：买方下单</w:t>
      </w:r>
      <w:r>
        <w:rPr>
          <w:rFonts w:hint="eastAsia" w:ascii="宋体" w:hAnsi="宋体" w:eastAsia="宋体" w:cs="宋体"/>
          <w:color w:val="auto"/>
          <w:sz w:val="28"/>
          <w:szCs w:val="28"/>
          <w:lang w:val="en-US" w:eastAsia="zh-CN"/>
        </w:rPr>
        <w:t>后</w:t>
      </w:r>
      <w:r>
        <w:rPr>
          <w:rFonts w:hint="eastAsia" w:ascii="宋体" w:hAnsi="宋体" w:eastAsia="宋体" w:cs="宋体"/>
          <w:color w:val="auto"/>
          <w:sz w:val="28"/>
          <w:szCs w:val="28"/>
          <w:lang w:eastAsia="zh-CN"/>
        </w:rPr>
        <w:t>，接买方订单计划后</w:t>
      </w:r>
      <w:r>
        <w:rPr>
          <w:rFonts w:hint="eastAsia" w:cs="宋体"/>
          <w:color w:val="auto"/>
          <w:sz w:val="28"/>
          <w:szCs w:val="28"/>
          <w:lang w:val="en-US" w:eastAsia="zh-CN"/>
        </w:rPr>
        <w:t>10</w:t>
      </w:r>
      <w:r>
        <w:rPr>
          <w:rFonts w:hint="eastAsia" w:ascii="宋体" w:hAnsi="宋体" w:eastAsia="宋体" w:cs="宋体"/>
          <w:color w:val="auto"/>
          <w:sz w:val="28"/>
          <w:szCs w:val="28"/>
          <w:lang w:eastAsia="zh-CN"/>
        </w:rPr>
        <w:t>日内</w:t>
      </w:r>
      <w:r>
        <w:rPr>
          <w:rFonts w:hint="eastAsia" w:cs="宋体"/>
          <w:color w:val="auto"/>
          <w:sz w:val="28"/>
          <w:szCs w:val="28"/>
          <w:lang w:val="en-US" w:eastAsia="zh-CN"/>
        </w:rPr>
        <w:t>送达现场</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3.随车提供</w:t>
      </w:r>
      <w:r>
        <w:rPr>
          <w:rFonts w:hint="eastAsia" w:ascii="宋体" w:hAnsi="宋体" w:eastAsia="宋体" w:cs="宋体"/>
          <w:color w:val="auto"/>
          <w:sz w:val="28"/>
          <w:szCs w:val="28"/>
          <w:lang w:val="en-US" w:eastAsia="zh-CN"/>
        </w:rPr>
        <w:t>相关</w:t>
      </w:r>
      <w:r>
        <w:rPr>
          <w:rFonts w:hint="eastAsia" w:ascii="宋体" w:hAnsi="宋体" w:eastAsia="宋体" w:cs="宋体"/>
          <w:color w:val="auto"/>
          <w:sz w:val="28"/>
          <w:szCs w:val="28"/>
          <w:highlight w:val="none"/>
          <w:lang w:val="en-US" w:eastAsia="zh-CN"/>
        </w:rPr>
        <w:t>产品说明书、产品合格证</w:t>
      </w:r>
      <w:r>
        <w:rPr>
          <w:rFonts w:hint="eastAsia"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各项性能检验报告等有关</w:t>
      </w:r>
      <w:r>
        <w:rPr>
          <w:rFonts w:hint="eastAsia" w:ascii="宋体" w:hAnsi="宋体" w:eastAsia="宋体" w:cs="宋体"/>
          <w:color w:val="auto"/>
          <w:sz w:val="28"/>
          <w:szCs w:val="28"/>
          <w:lang w:eastAsia="zh-CN"/>
        </w:rPr>
        <w:t>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4.技术要求：</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bidi="ar-SA"/>
        </w:rPr>
        <w:t xml:space="preserve"> 产品的质量按 《高密度聚乙烯外护营硬质聚氨醋泡沫塑料预制直埋</w:t>
      </w:r>
      <w:r>
        <w:rPr>
          <w:rFonts w:hint="eastAsia" w:ascii="宋体" w:hAnsi="宋体" w:eastAsia="宋体" w:cs="宋体"/>
          <w:color w:val="auto"/>
          <w:kern w:val="2"/>
          <w:sz w:val="28"/>
          <w:szCs w:val="28"/>
          <w:lang w:val="en-US" w:eastAsia="zh-CN"/>
        </w:rPr>
        <w:t>保温管及管件》GB29047-2012、《钢制对焊无缝管件》GB/T12459-2017、《钢制法兰标准》HG20592-2017标准执行。高密度聚乙烯外护管的制造应使用PE80级或更高级别的原料制造，不允许使用回用料，外护管内壁应经过电晕处理，经应力释放工艺处理后的外护管内壁表面张力应达到50达因/CM以上的≥75%。</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聚氨酯（改性聚氨酯）硬质泡沫塑料的各项技术指标应满足《GB/T29047》标准中的规定。供水管采用的改性聚氨酯（聚异氰脲酸酯）硬质泡沫塑料，耐温 140℃；回水管采用的普通硬质聚氨酯泡沫塑料，耐温 120℃。</w:t>
      </w:r>
    </w:p>
    <w:p>
      <w:pPr>
        <w:pStyle w:val="18"/>
        <w:widowControl w:val="0"/>
        <w:shd w:val="clear" w:color="auto" w:fill="auto"/>
        <w:spacing w:before="0" w:after="0" w:line="240" w:lineRule="auto"/>
        <w:ind w:firstLine="560" w:firstLineChars="200"/>
        <w:jc w:val="both"/>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发泡前，钢管和管件应采用喷射或抛射除锈的方法统一进行表面处理，钢管表面处理质量等级要求为 Sa2.5 及以上.</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DN≥DN250的现场管道补口用带电热熔丝的热熔套袖，用电热熔法补口，DN≦200的现场管道、管件补口采用热缩套袖补口，热熔胶粘接；预制保温管补口时，搭接长度和搭接宽度均不小于150mm。</w:t>
      </w:r>
    </w:p>
    <w:p>
      <w:pPr>
        <w:pStyle w:val="18"/>
        <w:widowControl w:val="0"/>
        <w:shd w:val="clear" w:color="auto" w:fill="auto"/>
        <w:spacing w:before="0" w:after="0" w:line="240" w:lineRule="auto"/>
        <w:ind w:firstLine="560" w:firstLineChars="200"/>
        <w:jc w:val="both"/>
        <w:rPr>
          <w:rFonts w:hint="default"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补口外护管安装完成后，必须逐个进行气密性检验并应合格，试压压力为30KPa,保压时间不小于2min，接缝处用肥皂水检查，无气泡为合格。保温材料的性能和技术要求与预制直埋保温管保温材料的技术标准一致；补口处任意位置的泡沫密度不应小于60kg/m3。</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val="en-US" w:eastAsia="zh-CN"/>
        </w:rPr>
      </w:pPr>
      <w:r>
        <w:rPr>
          <w:rFonts w:hint="eastAsia" w:ascii="宋体" w:hAnsi="宋体" w:eastAsia="宋体" w:cs="宋体"/>
          <w:color w:val="auto"/>
          <w:kern w:val="2"/>
          <w:sz w:val="28"/>
          <w:szCs w:val="28"/>
          <w:lang w:val="en-US" w:eastAsia="zh-CN"/>
        </w:rPr>
        <w:t>五、运输</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1.运杂费：运输及运输费用由中标人承担。一次包死，已包含在合同总价内，包括从产品供应地点到交货地点所包含的运输费</w:t>
      </w:r>
      <w:r>
        <w:rPr>
          <w:rFonts w:hint="eastAsia" w:ascii="宋体" w:hAnsi="宋体" w:eastAsia="宋体" w:cs="宋体"/>
          <w:color w:val="auto"/>
          <w:kern w:val="2"/>
          <w:sz w:val="28"/>
          <w:szCs w:val="28"/>
          <w:lang w:eastAsia="zh-CN"/>
        </w:rPr>
        <w:t>、保险费、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设备</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8"/>
        <w:widowControl w:val="0"/>
        <w:shd w:val="clear" w:color="auto" w:fill="auto"/>
        <w:spacing w:before="0" w:after="0" w:line="240" w:lineRule="auto"/>
        <w:ind w:firstLine="562" w:firstLineChars="200"/>
        <w:jc w:val="both"/>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eastAsia="zh-CN"/>
        </w:rPr>
        <w:t>六、质量保证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lang w:val="en-US" w:eastAsia="zh-CN"/>
        </w:rPr>
        <w:t>12</w:t>
      </w:r>
      <w:r>
        <w:rPr>
          <w:rFonts w:hint="eastAsia" w:ascii="宋体" w:hAnsi="宋体" w:eastAsia="宋体" w:cs="宋体"/>
          <w:color w:val="auto"/>
          <w:kern w:val="2"/>
          <w:sz w:val="28"/>
          <w:szCs w:val="28"/>
          <w:lang w:eastAsia="zh-CN"/>
        </w:rPr>
        <w:t>个月，以</w:t>
      </w:r>
      <w:r>
        <w:rPr>
          <w:rFonts w:hint="eastAsia" w:ascii="宋体" w:hAnsi="宋体" w:eastAsia="宋体" w:cs="宋体"/>
          <w:color w:val="auto"/>
          <w:kern w:val="2"/>
          <w:sz w:val="28"/>
          <w:szCs w:val="28"/>
          <w:lang w:val="en-US" w:eastAsia="zh-CN"/>
        </w:rPr>
        <w:t>设备安装调试验收完成并投入使用之日开始计算</w:t>
      </w:r>
      <w:r>
        <w:rPr>
          <w:rFonts w:hint="eastAsia" w:ascii="宋体" w:hAnsi="宋体" w:eastAsia="宋体" w:cs="宋体"/>
          <w:color w:val="auto"/>
          <w:kern w:val="2"/>
          <w:sz w:val="28"/>
          <w:szCs w:val="28"/>
          <w:lang w:eastAsia="zh-CN"/>
        </w:rPr>
        <w:t>。</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8"/>
        <w:widowControl w:val="0"/>
        <w:shd w:val="clear" w:color="auto" w:fill="auto"/>
        <w:spacing w:before="0" w:after="0" w:line="240" w:lineRule="auto"/>
        <w:ind w:firstLine="562" w:firstLineChars="200"/>
        <w:jc w:val="both"/>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eastAsia="zh-CN"/>
        </w:rPr>
        <w:t>七、售后服务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8"/>
        <w:widowControl w:val="0"/>
        <w:shd w:val="clear" w:color="auto" w:fill="auto"/>
        <w:spacing w:before="0" w:after="0" w:line="240" w:lineRule="auto"/>
        <w:ind w:firstLine="560" w:firstLineChars="200"/>
        <w:jc w:val="both"/>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18"/>
        <w:widowControl w:val="0"/>
        <w:shd w:val="clear" w:color="auto" w:fill="auto"/>
        <w:spacing w:before="0" w:after="0" w:line="240" w:lineRule="auto"/>
        <w:ind w:firstLine="562" w:firstLineChars="200"/>
        <w:jc w:val="both"/>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lang w:eastAsia="zh-CN"/>
        </w:rPr>
        <w:t>递交的资料及时间：</w:t>
      </w:r>
    </w:p>
    <w:p>
      <w:pPr>
        <w:numPr>
          <w:ilvl w:val="0"/>
          <w:numId w:val="2"/>
        </w:num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具有独立法人资格,且具备有效合格的统一社会信用代码的营业执照</w:t>
      </w:r>
      <w:r>
        <w:rPr>
          <w:rFonts w:hint="eastAsia" w:ascii="宋体" w:hAnsi="宋体" w:eastAsia="宋体" w:cs="宋体"/>
          <w:color w:val="auto"/>
          <w:sz w:val="28"/>
          <w:szCs w:val="28"/>
          <w:lang w:val="en-US" w:eastAsia="zh-CN"/>
        </w:rPr>
        <w:t>及开户许可证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生产厂家提供相关生产资质，代理商提供厂家授权书。</w:t>
      </w:r>
    </w:p>
    <w:p>
      <w:pPr>
        <w:numPr>
          <w:ilvl w:val="0"/>
          <w:numId w:val="2"/>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法定代表人</w:t>
      </w:r>
      <w:r>
        <w:rPr>
          <w:rFonts w:hint="eastAsia" w:ascii="宋体" w:hAnsi="宋体" w:eastAsia="宋体" w:cs="宋体"/>
          <w:color w:val="auto"/>
          <w:sz w:val="28"/>
          <w:szCs w:val="28"/>
          <w:lang w:eastAsia="zh-CN"/>
        </w:rPr>
        <w:t>授权委托书（法定代表人直接参加的，只需携带身份证）、授权人身份证复印件、法人身份证复印件；</w:t>
      </w:r>
    </w:p>
    <w:p>
      <w:pPr>
        <w:numPr>
          <w:ilvl w:val="0"/>
          <w:numId w:val="2"/>
        </w:numPr>
        <w:spacing w:after="0" w:line="240" w:lineRule="auto"/>
        <w:ind w:firstLine="560" w:firstLineChars="200"/>
        <w:rPr>
          <w:rFonts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报价单</w:t>
      </w:r>
      <w:r>
        <w:rPr>
          <w:rFonts w:hint="eastAsia" w:ascii="宋体" w:hAnsi="宋体" w:eastAsia="宋体" w:cs="宋体"/>
          <w:color w:val="auto"/>
          <w:sz w:val="28"/>
          <w:szCs w:val="28"/>
          <w:lang w:eastAsia="zh-CN"/>
        </w:rPr>
        <w:t>；</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详细说明所供应设备的特点、技术参数、性能指标、配置等；</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针对本项目所采取的技术培训、售后服务等内容；</w:t>
      </w:r>
    </w:p>
    <w:p>
      <w:pPr>
        <w:spacing w:after="0" w:line="240" w:lineRule="auto"/>
        <w:ind w:firstLine="560" w:firstLineChars="200"/>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（六）近三年不少于三份类似供货业绩及合同复印件；</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textAlignment w:val="auto"/>
        <w:rPr>
          <w:rFonts w:ascii="宋体" w:hAnsi="宋体" w:eastAsia="宋体" w:cs="宋体"/>
          <w:color w:val="auto"/>
          <w:sz w:val="28"/>
          <w:szCs w:val="28"/>
          <w:lang w:eastAsia="zh-CN"/>
        </w:rPr>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八</w:t>
      </w:r>
      <w:r>
        <w:rPr>
          <w:rFonts w:hint="eastAsia" w:ascii="仿宋" w:hAnsi="仿宋" w:eastAsia="仿宋" w:cs="仿宋_GB2312"/>
          <w:sz w:val="28"/>
          <w:szCs w:val="28"/>
          <w:lang w:eastAsia="zh-CN"/>
        </w:rPr>
        <w:t>）</w:t>
      </w:r>
      <w:r>
        <w:rPr>
          <w:rFonts w:hint="eastAsia" w:ascii="宋体" w:hAnsi="宋体" w:eastAsia="宋体" w:cs="宋体"/>
          <w:color w:val="auto"/>
          <w:sz w:val="28"/>
          <w:szCs w:val="28"/>
          <w:lang w:val="en-US" w:eastAsia="zh-CN" w:bidi="ar-SA"/>
        </w:rPr>
        <w:t>报价文件份数及其他要求：</w:t>
      </w:r>
      <w:r>
        <w:rPr>
          <w:rFonts w:hint="eastAsia" w:ascii="宋体" w:hAnsi="宋体" w:eastAsia="宋体" w:cs="宋体"/>
          <w:color w:val="auto"/>
          <w:sz w:val="28"/>
          <w:szCs w:val="28"/>
          <w:lang w:val="zh-CN" w:eastAsia="zh-CN" w:bidi="ar-SA"/>
        </w:rPr>
        <w:t>一套正本、两套副本，</w:t>
      </w:r>
      <w:r>
        <w:rPr>
          <w:rFonts w:hint="eastAsia" w:ascii="宋体" w:hAnsi="宋体" w:eastAsia="宋体" w:cs="宋体"/>
          <w:color w:val="auto"/>
          <w:sz w:val="28"/>
          <w:szCs w:val="28"/>
          <w:lang w:val="en-US" w:eastAsia="zh-CN" w:bidi="ar-SA"/>
        </w:rPr>
        <w:t>报价文件封面、报价函等应均加盖报价单位印章并经法定代表人或其委托代理人签字（章）。由委托代理人签字或盖章的在报价文件中须同时提交报价文件签署授权委托书。</w:t>
      </w:r>
      <w:r>
        <w:rPr>
          <w:rFonts w:hint="eastAsia" w:ascii="宋体" w:hAnsi="宋体" w:eastAsia="宋体" w:cs="宋体"/>
          <w:color w:val="auto"/>
          <w:sz w:val="28"/>
          <w:szCs w:val="28"/>
          <w:lang w:eastAsia="zh-CN"/>
        </w:rPr>
        <w:t>除报价单位对错误处须修改外，全套报价文件应无涂改或行间插字和增删。如有修改，修改处应由报价单位加盖报价单位的印章或由报价文件签字人签（章）。</w:t>
      </w:r>
    </w:p>
    <w:p>
      <w:pPr>
        <w:widowControl w:val="0"/>
        <w:spacing w:after="0" w:line="240" w:lineRule="auto"/>
        <w:ind w:firstLine="560" w:firstLineChars="200"/>
        <w:rPr>
          <w:rFonts w:hint="eastAsia" w:ascii="宋体" w:hAnsi="宋体" w:eastAsia="宋体" w:cs="宋体"/>
          <w:color w:val="auto"/>
          <w:sz w:val="28"/>
          <w:szCs w:val="28"/>
          <w:highlight w:val="yellow"/>
          <w:lang w:eastAsia="zh-CN"/>
        </w:rPr>
      </w:pPr>
      <w:r>
        <w:rPr>
          <w:rFonts w:hint="eastAsia" w:ascii="宋体" w:hAnsi="宋体" w:eastAsia="宋体" w:cs="宋体"/>
          <w:color w:val="auto"/>
          <w:sz w:val="28"/>
          <w:szCs w:val="28"/>
          <w:highlight w:val="yellow"/>
          <w:lang w:eastAsia="zh-CN"/>
        </w:rPr>
        <w:t>（</w:t>
      </w:r>
      <w:r>
        <w:rPr>
          <w:rFonts w:hint="eastAsia" w:ascii="宋体" w:hAnsi="宋体" w:eastAsia="宋体" w:cs="宋体"/>
          <w:color w:val="auto"/>
          <w:sz w:val="28"/>
          <w:szCs w:val="28"/>
          <w:highlight w:val="yellow"/>
          <w:lang w:val="en-US" w:eastAsia="zh-CN"/>
        </w:rPr>
        <w:t>九</w:t>
      </w:r>
      <w:r>
        <w:rPr>
          <w:rFonts w:hint="eastAsia" w:ascii="宋体" w:hAnsi="宋体" w:eastAsia="宋体" w:cs="宋体"/>
          <w:color w:val="auto"/>
          <w:sz w:val="28"/>
          <w:szCs w:val="28"/>
          <w:highlight w:val="yellow"/>
          <w:lang w:eastAsia="zh-CN"/>
        </w:rPr>
        <w:t>）密封要求：封套上应载明</w:t>
      </w:r>
      <w:r>
        <w:rPr>
          <w:rFonts w:hint="eastAsia" w:ascii="宋体" w:hAnsi="宋体" w:eastAsia="宋体" w:cs="宋体"/>
          <w:color w:val="auto"/>
          <w:sz w:val="28"/>
          <w:szCs w:val="28"/>
          <w:highlight w:val="yellow"/>
          <w:lang w:val="zh-CN" w:eastAsia="zh-CN"/>
        </w:rPr>
        <w:t>报价单位名称、报价单位地址、项目名称，报价文件在</w:t>
      </w:r>
      <w:r>
        <w:rPr>
          <w:rFonts w:hint="eastAsia" w:ascii="宋体" w:hAnsi="宋体" w:eastAsia="宋体" w:cs="宋体"/>
          <w:color w:val="auto"/>
          <w:sz w:val="28"/>
          <w:szCs w:val="28"/>
          <w:highlight w:val="yellow"/>
          <w:lang w:eastAsia="zh-CN"/>
        </w:rPr>
        <w:t>202</w:t>
      </w:r>
      <w:r>
        <w:rPr>
          <w:rFonts w:hint="eastAsia" w:ascii="宋体" w:hAnsi="宋体" w:eastAsia="宋体" w:cs="宋体"/>
          <w:color w:val="auto"/>
          <w:sz w:val="28"/>
          <w:szCs w:val="28"/>
          <w:highlight w:val="yellow"/>
          <w:lang w:val="en-US" w:eastAsia="zh-CN"/>
        </w:rPr>
        <w:t>3</w:t>
      </w:r>
      <w:r>
        <w:rPr>
          <w:rFonts w:hint="eastAsia" w:ascii="宋体" w:hAnsi="宋体" w:eastAsia="宋体" w:cs="宋体"/>
          <w:color w:val="auto"/>
          <w:sz w:val="28"/>
          <w:szCs w:val="28"/>
          <w:highlight w:val="yellow"/>
          <w:lang w:val="zh-CN" w:eastAsia="zh-CN"/>
        </w:rPr>
        <w:t>年</w:t>
      </w:r>
      <w:r>
        <w:rPr>
          <w:rFonts w:hint="eastAsia" w:ascii="宋体" w:hAnsi="宋体" w:eastAsia="宋体" w:cs="宋体"/>
          <w:color w:val="auto"/>
          <w:sz w:val="28"/>
          <w:szCs w:val="28"/>
          <w:highlight w:val="yellow"/>
          <w:lang w:val="en-US" w:eastAsia="zh-CN"/>
        </w:rPr>
        <w:t>4</w:t>
      </w:r>
      <w:r>
        <w:rPr>
          <w:rFonts w:hint="eastAsia" w:ascii="宋体" w:hAnsi="宋体" w:eastAsia="宋体" w:cs="宋体"/>
          <w:color w:val="auto"/>
          <w:sz w:val="28"/>
          <w:szCs w:val="28"/>
          <w:highlight w:val="yellow"/>
          <w:lang w:val="zh-CN" w:eastAsia="zh-CN"/>
        </w:rPr>
        <w:t>月</w:t>
      </w:r>
      <w:r>
        <w:rPr>
          <w:rFonts w:hint="eastAsia" w:ascii="宋体" w:hAnsi="宋体" w:eastAsia="宋体" w:cs="宋体"/>
          <w:color w:val="auto"/>
          <w:sz w:val="28"/>
          <w:szCs w:val="28"/>
          <w:highlight w:val="yellow"/>
          <w:lang w:val="en-US" w:eastAsia="zh-CN"/>
        </w:rPr>
        <w:t>7</w:t>
      </w:r>
      <w:r>
        <w:rPr>
          <w:rFonts w:hint="eastAsia" w:ascii="宋体" w:hAnsi="宋体" w:eastAsia="宋体" w:cs="宋体"/>
          <w:color w:val="auto"/>
          <w:sz w:val="28"/>
          <w:szCs w:val="28"/>
          <w:highlight w:val="yellow"/>
          <w:lang w:val="zh-CN" w:eastAsia="zh-CN"/>
        </w:rPr>
        <w:t>日</w:t>
      </w:r>
      <w:r>
        <w:rPr>
          <w:rFonts w:hint="eastAsia" w:ascii="宋体" w:hAnsi="宋体" w:eastAsia="宋体" w:cs="宋体"/>
          <w:color w:val="auto"/>
          <w:sz w:val="28"/>
          <w:szCs w:val="28"/>
          <w:highlight w:val="yellow"/>
          <w:lang w:val="en-US" w:eastAsia="zh-CN"/>
        </w:rPr>
        <w:t>14：00</w:t>
      </w:r>
      <w:r>
        <w:rPr>
          <w:rFonts w:hint="eastAsia" w:ascii="宋体" w:hAnsi="宋体" w:eastAsia="宋体" w:cs="宋体"/>
          <w:color w:val="auto"/>
          <w:sz w:val="28"/>
          <w:szCs w:val="28"/>
          <w:highlight w:val="yellow"/>
          <w:lang w:val="zh-CN" w:eastAsia="zh-CN"/>
        </w:rPr>
        <w:t>前不得开启</w:t>
      </w:r>
      <w:r>
        <w:rPr>
          <w:rFonts w:hint="eastAsia" w:ascii="仿宋" w:hAnsi="仿宋" w:eastAsia="仿宋" w:cs="仿宋_GB2312"/>
          <w:sz w:val="28"/>
          <w:szCs w:val="28"/>
          <w:highlight w:val="yellow"/>
          <w:lang w:eastAsia="zh-CN"/>
        </w:rPr>
        <w:t>。</w:t>
      </w:r>
    </w:p>
    <w:p>
      <w:pPr>
        <w:widowControl w:val="0"/>
        <w:spacing w:after="0" w:line="240" w:lineRule="auto"/>
        <w:ind w:firstLine="560" w:firstLineChars="200"/>
        <w:rPr>
          <w:sz w:val="28"/>
          <w:szCs w:val="28"/>
          <w:lang w:eastAsia="zh-CN"/>
        </w:rPr>
      </w:pPr>
      <w:r>
        <w:rPr>
          <w:rFonts w:hint="eastAsia" w:ascii="宋体" w:hAnsi="宋体" w:eastAsia="宋体" w:cs="宋体"/>
          <w:color w:val="auto"/>
          <w:sz w:val="28"/>
          <w:szCs w:val="28"/>
          <w:highlight w:val="yellow"/>
          <w:lang w:eastAsia="zh-CN"/>
        </w:rPr>
        <w:t>（</w:t>
      </w:r>
      <w:r>
        <w:rPr>
          <w:rFonts w:hint="eastAsia" w:ascii="宋体" w:hAnsi="宋体" w:eastAsia="宋体" w:cs="宋体"/>
          <w:color w:val="auto"/>
          <w:sz w:val="28"/>
          <w:szCs w:val="28"/>
          <w:highlight w:val="yellow"/>
          <w:lang w:val="en-US" w:eastAsia="zh-CN"/>
        </w:rPr>
        <w:t>十</w:t>
      </w:r>
      <w:r>
        <w:rPr>
          <w:rFonts w:hint="eastAsia" w:ascii="宋体" w:hAnsi="宋体" w:eastAsia="宋体" w:cs="宋体"/>
          <w:color w:val="auto"/>
          <w:sz w:val="28"/>
          <w:szCs w:val="28"/>
          <w:highlight w:val="yellow"/>
          <w:lang w:eastAsia="zh-CN"/>
        </w:rPr>
        <w:t>）报价文件递交资料时间：</w:t>
      </w:r>
      <w:r>
        <w:rPr>
          <w:rFonts w:hint="eastAsia" w:ascii="宋体" w:hAnsi="宋体" w:eastAsia="宋体" w:cs="宋体"/>
          <w:color w:val="auto"/>
          <w:sz w:val="28"/>
          <w:szCs w:val="28"/>
          <w:highlight w:val="yellow"/>
          <w:u w:val="single"/>
          <w:lang w:eastAsia="zh-CN"/>
        </w:rPr>
        <w:t>202</w:t>
      </w:r>
      <w:r>
        <w:rPr>
          <w:rFonts w:hint="eastAsia" w:ascii="宋体" w:hAnsi="宋体" w:eastAsia="宋体" w:cs="宋体"/>
          <w:color w:val="auto"/>
          <w:sz w:val="28"/>
          <w:szCs w:val="28"/>
          <w:highlight w:val="yellow"/>
          <w:u w:val="single"/>
          <w:lang w:val="en-US" w:eastAsia="zh-CN"/>
        </w:rPr>
        <w:t>3</w:t>
      </w:r>
      <w:r>
        <w:rPr>
          <w:rFonts w:hint="eastAsia" w:ascii="宋体" w:hAnsi="宋体" w:eastAsia="宋体" w:cs="宋体"/>
          <w:color w:val="auto"/>
          <w:sz w:val="28"/>
          <w:szCs w:val="28"/>
          <w:highlight w:val="yellow"/>
          <w:u w:val="single"/>
          <w:lang w:eastAsia="zh-CN"/>
        </w:rPr>
        <w:t>年</w:t>
      </w:r>
      <w:r>
        <w:rPr>
          <w:rFonts w:hint="eastAsia" w:ascii="宋体" w:hAnsi="宋体" w:eastAsia="宋体" w:cs="宋体"/>
          <w:color w:val="auto"/>
          <w:sz w:val="28"/>
          <w:szCs w:val="28"/>
          <w:highlight w:val="yellow"/>
          <w:u w:val="single"/>
          <w:lang w:val="en-US" w:eastAsia="zh-CN"/>
        </w:rPr>
        <w:t>4</w:t>
      </w:r>
      <w:r>
        <w:rPr>
          <w:rFonts w:hint="eastAsia" w:ascii="宋体" w:hAnsi="宋体" w:eastAsia="宋体" w:cs="宋体"/>
          <w:color w:val="auto"/>
          <w:sz w:val="28"/>
          <w:szCs w:val="28"/>
          <w:highlight w:val="yellow"/>
          <w:u w:val="single"/>
          <w:lang w:eastAsia="zh-CN"/>
        </w:rPr>
        <w:t>月</w:t>
      </w:r>
      <w:r>
        <w:rPr>
          <w:rFonts w:hint="eastAsia" w:ascii="宋体" w:hAnsi="宋体" w:eastAsia="宋体" w:cs="宋体"/>
          <w:color w:val="auto"/>
          <w:sz w:val="28"/>
          <w:szCs w:val="28"/>
          <w:highlight w:val="yellow"/>
          <w:u w:val="single"/>
          <w:lang w:val="en-US" w:eastAsia="zh-CN"/>
        </w:rPr>
        <w:t>7</w:t>
      </w:r>
      <w:r>
        <w:rPr>
          <w:rFonts w:hint="eastAsia" w:ascii="宋体" w:hAnsi="宋体" w:eastAsia="宋体" w:cs="宋体"/>
          <w:color w:val="auto"/>
          <w:sz w:val="28"/>
          <w:szCs w:val="28"/>
          <w:highlight w:val="yellow"/>
          <w:u w:val="single"/>
          <w:lang w:eastAsia="zh-CN"/>
        </w:rPr>
        <w:t>日</w:t>
      </w:r>
      <w:r>
        <w:rPr>
          <w:rFonts w:hint="eastAsia" w:ascii="宋体" w:hAnsi="宋体" w:eastAsia="宋体" w:cs="宋体"/>
          <w:color w:val="auto"/>
          <w:sz w:val="28"/>
          <w:szCs w:val="28"/>
          <w:highlight w:val="yellow"/>
          <w:u w:val="single"/>
          <w:lang w:val="en-US" w:eastAsia="zh-CN"/>
        </w:rPr>
        <w:t>14</w:t>
      </w:r>
      <w:r>
        <w:rPr>
          <w:rFonts w:hint="eastAsia" w:ascii="宋体" w:hAnsi="宋体" w:eastAsia="宋体" w:cs="宋体"/>
          <w:color w:val="auto"/>
          <w:sz w:val="28"/>
          <w:szCs w:val="28"/>
          <w:highlight w:val="yellow"/>
          <w:u w:val="single"/>
          <w:lang w:eastAsia="zh-CN"/>
        </w:rPr>
        <w:t>：</w:t>
      </w:r>
      <w:r>
        <w:rPr>
          <w:rFonts w:hint="eastAsia" w:ascii="宋体" w:hAnsi="宋体" w:eastAsia="宋体" w:cs="宋体"/>
          <w:color w:val="auto"/>
          <w:sz w:val="28"/>
          <w:szCs w:val="28"/>
          <w:highlight w:val="yellow"/>
          <w:u w:val="single"/>
          <w:lang w:val="en-US" w:eastAsia="zh-CN"/>
        </w:rPr>
        <w:t>00</w:t>
      </w:r>
      <w:r>
        <w:rPr>
          <w:rFonts w:hint="eastAsia" w:ascii="宋体" w:hAnsi="宋体" w:eastAsia="宋体" w:cs="宋体"/>
          <w:color w:val="auto"/>
          <w:sz w:val="28"/>
          <w:szCs w:val="28"/>
          <w:highlight w:val="none"/>
          <w:u w:val="single"/>
          <w:lang w:eastAsia="zh-CN"/>
        </w:rPr>
        <w:t>前</w:t>
      </w:r>
      <w:r>
        <w:rPr>
          <w:rFonts w:hint="eastAsia" w:ascii="宋体" w:hAnsi="宋体" w:eastAsia="宋体" w:cs="宋体"/>
          <w:color w:val="auto"/>
          <w:sz w:val="28"/>
          <w:szCs w:val="28"/>
          <w:lang w:eastAsia="zh-CN"/>
        </w:rPr>
        <w:t>，地点为</w:t>
      </w:r>
      <w:r>
        <w:rPr>
          <w:rFonts w:hint="eastAsia" w:ascii="宋体" w:hAnsi="宋体" w:eastAsia="宋体" w:cs="宋体"/>
          <w:color w:val="auto"/>
          <w:sz w:val="28"/>
          <w:szCs w:val="28"/>
          <w:u w:val="single"/>
          <w:lang w:val="en-US" w:eastAsia="zh-CN"/>
        </w:rPr>
        <w:t>陕西省西安市高陵区中钢大道陕西燃气集团工程有限公司</w:t>
      </w:r>
      <w:r>
        <w:rPr>
          <w:rFonts w:hint="eastAsia" w:ascii="宋体" w:hAnsi="宋体" w:eastAsia="宋体" w:cs="宋体"/>
          <w:color w:val="auto"/>
          <w:sz w:val="28"/>
          <w:szCs w:val="28"/>
          <w:u w:val="single"/>
          <w:lang w:eastAsia="zh-CN"/>
        </w:rPr>
        <w:t>。</w:t>
      </w:r>
      <w:r>
        <w:rPr>
          <w:rFonts w:hint="eastAsia" w:ascii="宋体" w:hAnsi="宋体" w:eastAsia="宋体" w:cs="宋体"/>
          <w:color w:val="auto"/>
          <w:sz w:val="28"/>
          <w:szCs w:val="28"/>
          <w:lang w:eastAsia="zh-CN"/>
        </w:rPr>
        <w:t>逾期送达的或者未送达指定地点的报价文件，逾期恕不接受。</w:t>
      </w:r>
      <w:bookmarkStart w:id="1" w:name="_GoBack"/>
      <w:bookmarkEnd w:id="1"/>
    </w:p>
    <w:p>
      <w:pPr>
        <w:keepNext w:val="0"/>
        <w:keepLines w:val="0"/>
        <w:pageBreakBefore w:val="0"/>
        <w:widowControl/>
        <w:kinsoku/>
        <w:wordWrap/>
        <w:overflowPunct/>
        <w:topLinePunct w:val="0"/>
        <w:autoSpaceDE/>
        <w:autoSpaceDN/>
        <w:bidi w:val="0"/>
        <w:adjustRightInd/>
        <w:snapToGrid/>
        <w:spacing w:after="0" w:line="240" w:lineRule="auto"/>
        <w:ind w:firstLine="562" w:firstLineChars="200"/>
        <w:textAlignment w:val="auto"/>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lang w:eastAsia="zh-CN"/>
        </w:rPr>
        <w:t>、联系方式：</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地址</w:t>
      </w:r>
      <w:r>
        <w:rPr>
          <w:rFonts w:hint="eastAsia" w:ascii="宋体" w:hAnsi="宋体" w:eastAsia="宋体" w:cs="宋体"/>
          <w:color w:val="auto"/>
          <w:sz w:val="28"/>
          <w:szCs w:val="28"/>
          <w:lang w:val="zh-TW" w:eastAsia="zh-CN"/>
        </w:rPr>
        <w:t>：</w:t>
      </w:r>
      <w:r>
        <w:rPr>
          <w:rFonts w:hint="eastAsia" w:ascii="宋体" w:hAnsi="宋体" w:eastAsia="宋体" w:cs="宋体"/>
          <w:color w:val="auto"/>
          <w:sz w:val="28"/>
          <w:szCs w:val="28"/>
          <w:u w:val="single"/>
          <w:lang w:val="en-US" w:eastAsia="zh-CN"/>
        </w:rPr>
        <w:t>陕西省西安市高陵区中钢大道陕西燃气集团工程有限公司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cs="宋体"/>
          <w:color w:val="auto"/>
          <w:sz w:val="28"/>
          <w:szCs w:val="28"/>
          <w:lang w:val="en-US" w:eastAsia="zh-CN"/>
        </w:rPr>
      </w:pPr>
      <w:r>
        <w:rPr>
          <w:rFonts w:hint="eastAsia" w:ascii="宋体" w:hAnsi="宋体" w:eastAsia="宋体" w:cs="宋体"/>
          <w:color w:val="auto"/>
          <w:sz w:val="28"/>
          <w:szCs w:val="28"/>
          <w:lang w:val="en-US" w:eastAsia="zh-CN"/>
        </w:rPr>
        <w:t>联</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系</w:t>
      </w:r>
      <w:r>
        <w:rPr>
          <w:rFonts w:hint="eastAsia" w:cs="宋体"/>
          <w:color w:val="auto"/>
          <w:sz w:val="28"/>
          <w:szCs w:val="28"/>
          <w:lang w:val="en-US" w:eastAsia="zh-CN"/>
        </w:rPr>
        <w:t xml:space="preserve"> </w:t>
      </w:r>
      <w:r>
        <w:rPr>
          <w:rFonts w:hint="eastAsia" w:ascii="宋体" w:hAnsi="宋体" w:eastAsia="宋体" w:cs="宋体"/>
          <w:color w:val="auto"/>
          <w:sz w:val="28"/>
          <w:szCs w:val="28"/>
          <w:lang w:val="en-US" w:eastAsia="zh-CN"/>
        </w:rPr>
        <w:t>人：</w:t>
      </w:r>
      <w:r>
        <w:rPr>
          <w:rFonts w:hint="eastAsia" w:cs="宋体"/>
          <w:color w:val="auto"/>
          <w:sz w:val="28"/>
          <w:szCs w:val="28"/>
          <w:lang w:val="en-US" w:eastAsia="zh-CN"/>
        </w:rPr>
        <w:t>王澜</w:t>
      </w:r>
      <w:r>
        <w:rPr>
          <w:rFonts w:hint="eastAsia" w:ascii="宋体" w:hAnsi="宋体" w:eastAsia="宋体" w:cs="宋体"/>
          <w:b/>
          <w:bCs/>
          <w:color w:val="auto"/>
          <w:sz w:val="28"/>
          <w:szCs w:val="28"/>
          <w:lang w:val="en-US" w:eastAsia="zh-CN"/>
        </w:rPr>
        <w:t xml:space="preserve">       </w:t>
      </w:r>
      <w:r>
        <w:rPr>
          <w:rFonts w:hint="eastAsia" w:ascii="宋体" w:hAnsi="宋体" w:eastAsia="宋体" w:cs="宋体"/>
          <w:color w:val="auto"/>
          <w:sz w:val="28"/>
          <w:szCs w:val="28"/>
          <w:lang w:eastAsia="zh-CN"/>
        </w:rPr>
        <w:t>联系电话：</w:t>
      </w:r>
      <w:r>
        <w:rPr>
          <w:rFonts w:hint="eastAsia" w:cs="宋体"/>
          <w:color w:val="auto"/>
          <w:sz w:val="28"/>
          <w:szCs w:val="28"/>
          <w:lang w:val="en-US" w:eastAsia="zh-CN"/>
        </w:rPr>
        <w:t>13992987910</w:t>
      </w:r>
    </w:p>
    <w:p>
      <w:pPr>
        <w:numPr>
          <w:ilvl w:val="0"/>
          <w:numId w:val="0"/>
        </w:numPr>
        <w:spacing w:after="0" w:line="240" w:lineRule="auto"/>
        <w:ind w:firstLine="562" w:firstLineChars="200"/>
        <w:rPr>
          <w:rFonts w:hint="eastAsia" w:ascii="仿宋" w:hAnsi="仿宋" w:eastAsia="仿宋" w:cs="仿宋"/>
          <w:b/>
          <w:bCs/>
          <w:sz w:val="28"/>
          <w:szCs w:val="28"/>
        </w:rPr>
      </w:pPr>
      <w:r>
        <w:rPr>
          <w:rFonts w:hint="eastAsia" w:ascii="宋体" w:hAnsi="宋体" w:eastAsia="宋体" w:cs="宋体"/>
          <w:b/>
          <w:bCs/>
          <w:color w:val="auto"/>
          <w:sz w:val="28"/>
          <w:szCs w:val="28"/>
          <w:lang w:val="en-US" w:eastAsia="zh-CN"/>
        </w:rPr>
        <w:t>十、评审方法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noWrap w:val="0"/>
            <w:vAlign w:val="center"/>
          </w:tcPr>
          <w:p>
            <w:pPr>
              <w:autoSpaceDE w:val="0"/>
              <w:autoSpaceDN w:val="0"/>
              <w:spacing w:line="320" w:lineRule="exact"/>
              <w:ind w:firstLine="211" w:firstLineChars="100"/>
              <w:jc w:val="center"/>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autoSpaceDE w:val="0"/>
              <w:autoSpaceDN w:val="0"/>
              <w:spacing w:line="320" w:lineRule="exact"/>
              <w:jc w:val="center"/>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bidi w:val="0"/>
              <w:adjustRightInd/>
              <w:snapToGrid/>
              <w:spacing w:after="0" w:line="240" w:lineRule="auto"/>
              <w:jc w:val="left"/>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20"/>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30</w:t>
            </w:r>
            <w:r>
              <w:rPr>
                <w:rFonts w:hint="eastAsia" w:ascii="宋体" w:hAnsi="宋体" w:eastAsia="宋体" w:cs="宋体"/>
                <w:sz w:val="21"/>
                <w:szCs w:val="21"/>
              </w:rPr>
              <w:t>%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widowControl/>
        <w:shd w:val="clear" w:color="auto" w:fill="FFFFFF"/>
        <w:spacing w:line="360" w:lineRule="atLeast"/>
        <w:ind w:firstLine="3614" w:firstLineChars="15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13"/>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70"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58"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70"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58"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13"/>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0" w:hRule="atLeast"/>
          <w:jc w:val="center"/>
        </w:trPr>
        <w:tc>
          <w:tcPr>
            <w:tcW w:w="469"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58"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200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50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numPr>
          <w:ilvl w:val="0"/>
          <w:numId w:val="3"/>
        </w:numPr>
        <w:spacing w:after="0" w:line="240" w:lineRule="auto"/>
        <w:ind w:firstLine="562" w:firstLineChars="200"/>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确定单位程序</w:t>
      </w:r>
    </w:p>
    <w:p>
      <w:pPr>
        <w:spacing w:after="0" w:line="24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依据各单位提交的报价文件，由谈判小组依次与递交合格报价单的单位进行谈判，谈判后各单位根据实际情况进行第二次报价。谈判小组依据第二次报价，</w:t>
      </w:r>
      <w:r>
        <w:rPr>
          <w:rFonts w:hint="eastAsia" w:ascii="宋体" w:hAnsi="宋体" w:eastAsia="宋体" w:cs="宋体"/>
          <w:color w:val="auto"/>
          <w:sz w:val="28"/>
          <w:szCs w:val="28"/>
          <w:lang w:val="en-US" w:eastAsia="zh-CN"/>
        </w:rPr>
        <w:t>综合评判</w:t>
      </w:r>
      <w:r>
        <w:rPr>
          <w:rFonts w:hint="eastAsia" w:ascii="宋体" w:hAnsi="宋体" w:eastAsia="宋体" w:cs="宋体"/>
          <w:color w:val="auto"/>
          <w:sz w:val="28"/>
          <w:szCs w:val="28"/>
          <w:lang w:eastAsia="zh-CN"/>
        </w:rPr>
        <w:t>确定本项目合作单位。</w:t>
      </w:r>
    </w:p>
    <w:p>
      <w:pPr>
        <w:ind w:firstLine="960" w:firstLineChars="300"/>
        <w:jc w:val="right"/>
        <w:rPr>
          <w:rFonts w:hint="eastAsia" w:ascii="方正小标宋简体" w:hAnsi="仿宋" w:eastAsia="方正小标宋简体" w:cs="方正小标宋简体"/>
          <w:bCs/>
          <w:sz w:val="32"/>
          <w:szCs w:val="32"/>
          <w:lang w:eastAsia="zh-CN"/>
        </w:rPr>
      </w:pPr>
    </w:p>
    <w:p>
      <w:pPr>
        <w:pStyle w:val="2"/>
        <w:rPr>
          <w:rFonts w:hint="eastAsia" w:ascii="方正小标宋简体" w:hAnsi="仿宋" w:eastAsia="方正小标宋简体" w:cs="方正小标宋简体"/>
          <w:bCs/>
          <w:sz w:val="32"/>
          <w:szCs w:val="32"/>
          <w:lang w:eastAsia="zh-CN"/>
        </w:rPr>
      </w:pPr>
    </w:p>
    <w:p>
      <w:pPr>
        <w:pStyle w:val="2"/>
        <w:rPr>
          <w:rFonts w:hint="eastAsia" w:ascii="方正小标宋简体" w:hAnsi="仿宋" w:eastAsia="方正小标宋简体" w:cs="方正小标宋简体"/>
          <w:bCs/>
          <w:sz w:val="32"/>
          <w:szCs w:val="32"/>
          <w:lang w:eastAsia="zh-CN"/>
        </w:rPr>
      </w:pPr>
    </w:p>
    <w:p>
      <w:pPr>
        <w:pStyle w:val="2"/>
        <w:ind w:left="0" w:leftChars="0" w:firstLine="0" w:firstLineChars="0"/>
        <w:rPr>
          <w:rFonts w:hint="eastAsia" w:ascii="方正小标宋简体" w:hAnsi="仿宋" w:eastAsia="方正小标宋简体" w:cs="方正小标宋简体"/>
          <w:bCs/>
          <w:sz w:val="32"/>
          <w:szCs w:val="32"/>
          <w:lang w:eastAsia="zh-CN"/>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ind w:firstLine="960" w:firstLineChars="300"/>
        <w:jc w:val="right"/>
        <w:rPr>
          <w:rFonts w:hint="eastAsia" w:ascii="方正小标宋简体" w:hAnsi="仿宋" w:eastAsia="方正小标宋简体" w:cs="方正小标宋简体"/>
          <w:bCs/>
          <w:sz w:val="32"/>
          <w:szCs w:val="32"/>
          <w:lang w:eastAsia="zh-CN"/>
        </w:rPr>
      </w:pPr>
      <w:r>
        <w:rPr>
          <w:rFonts w:hint="eastAsia" w:ascii="方正小标宋简体" w:hAnsi="仿宋" w:eastAsia="方正小标宋简体" w:cs="方正小标宋简体"/>
          <w:bCs/>
          <w:sz w:val="32"/>
          <w:szCs w:val="32"/>
          <w:lang w:eastAsia="zh-CN"/>
        </w:rPr>
        <w:t>（正本/副本）</w:t>
      </w:r>
    </w:p>
    <w:p>
      <w:pPr>
        <w:pStyle w:val="11"/>
        <w:rPr>
          <w:rFonts w:hint="eastAsia"/>
        </w:rPr>
      </w:pPr>
    </w:p>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eastAsia" w:ascii="宋体" w:hAnsi="宋体" w:eastAsia="宋体" w:cs="宋体"/>
          <w:b/>
          <w:bCs/>
          <w:kern w:val="2"/>
          <w:sz w:val="52"/>
          <w:szCs w:val="52"/>
          <w:highlight w:val="none"/>
          <w:lang w:val="en-US" w:eastAsia="zh-CN" w:bidi="ar-SA"/>
        </w:rPr>
      </w:pPr>
      <w:r>
        <w:rPr>
          <w:rFonts w:hint="eastAsia" w:ascii="宋体" w:hAnsi="宋体" w:eastAsia="宋体" w:cs="宋体"/>
          <w:b/>
          <w:bCs/>
          <w:kern w:val="2"/>
          <w:sz w:val="52"/>
          <w:szCs w:val="52"/>
          <w:highlight w:val="none"/>
          <w:lang w:val="en-US" w:eastAsia="zh-CN" w:bidi="ar-SA"/>
        </w:rPr>
        <w:t>陕西燃气集团工程有限公司</w:t>
      </w:r>
    </w:p>
    <w:p>
      <w:pPr>
        <w:pStyle w:val="5"/>
        <w:pageBreakBefore w:val="0"/>
        <w:widowControl w:val="0"/>
        <w:kinsoku/>
        <w:wordWrap/>
        <w:overflowPunct/>
        <w:topLinePunct w:val="0"/>
        <w:autoSpaceDE/>
        <w:autoSpaceDN/>
        <w:bidi w:val="0"/>
        <w:adjustRightInd/>
        <w:snapToGrid w:val="0"/>
        <w:spacing w:before="0" w:beforeLines="0" w:after="0" w:afterLines="0" w:line="360" w:lineRule="auto"/>
        <w:jc w:val="center"/>
        <w:textAlignment w:val="auto"/>
        <w:rPr>
          <w:rFonts w:hint="default"/>
          <w:lang w:val="en-US" w:eastAsia="zh-CN"/>
        </w:rPr>
      </w:pPr>
      <w:r>
        <w:rPr>
          <w:rFonts w:hint="eastAsia" w:ascii="宋体" w:hAnsi="宋体" w:eastAsia="宋体" w:cs="宋体"/>
          <w:b/>
          <w:bCs/>
          <w:kern w:val="2"/>
          <w:sz w:val="52"/>
          <w:szCs w:val="52"/>
          <w:highlight w:val="none"/>
          <w:lang w:val="en-US" w:eastAsia="zh-CN" w:bidi="ar-SA"/>
        </w:rPr>
        <w:t>西安国际港务区和顺路等路段供热管网工程管件及保温采购</w:t>
      </w:r>
    </w:p>
    <w:p>
      <w:pPr>
        <w:rPr>
          <w:rFonts w:hint="eastAsia" w:ascii="宋体" w:hAnsi="宋体" w:eastAsia="宋体" w:cs="宋体"/>
          <w:b/>
          <w:bCs/>
          <w:sz w:val="52"/>
          <w:szCs w:val="52"/>
          <w:highlight w:val="none"/>
        </w:rPr>
      </w:pPr>
    </w:p>
    <w:p>
      <w:pPr>
        <w:pStyle w:val="2"/>
        <w:rPr>
          <w:rFonts w:hint="eastAsia" w:ascii="宋体" w:hAnsi="宋体" w:eastAsia="宋体" w:cs="宋体"/>
          <w:b/>
          <w:bCs/>
          <w:highlight w:val="none"/>
        </w:rPr>
      </w:pPr>
    </w:p>
    <w:p>
      <w:pPr>
        <w:pStyle w:val="2"/>
        <w:rPr>
          <w:rFonts w:hint="eastAsia" w:ascii="宋体" w:hAnsi="宋体" w:eastAsia="宋体" w:cs="宋体"/>
          <w:b/>
          <w:bCs/>
          <w:highlight w:val="none"/>
        </w:rPr>
      </w:pPr>
    </w:p>
    <w:p>
      <w:pPr>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谈判报价文件</w:t>
      </w:r>
    </w:p>
    <w:p>
      <w:pP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 xml:space="preserve">               </w:t>
      </w:r>
    </w:p>
    <w:p>
      <w:pPr>
        <w:pStyle w:val="2"/>
        <w:ind w:firstLine="723"/>
        <w:rPr>
          <w:rFonts w:hint="eastAsia" w:ascii="宋体" w:hAnsi="宋体" w:eastAsia="宋体" w:cs="宋体"/>
          <w:b/>
          <w:bCs/>
          <w:sz w:val="36"/>
          <w:szCs w:val="36"/>
          <w:highlight w:val="none"/>
        </w:rPr>
      </w:pPr>
    </w:p>
    <w:p>
      <w:pPr>
        <w:pStyle w:val="2"/>
        <w:ind w:firstLine="723"/>
        <w:rPr>
          <w:rFonts w:hint="eastAsia" w:ascii="宋体" w:hAnsi="宋体" w:eastAsia="宋体" w:cs="宋体"/>
          <w:b/>
          <w:bCs/>
          <w:sz w:val="36"/>
          <w:szCs w:val="36"/>
          <w:highlight w:val="none"/>
        </w:rPr>
      </w:pPr>
    </w:p>
    <w:p>
      <w:pPr>
        <w:tabs>
          <w:tab w:val="center" w:pos="5346"/>
        </w:tabs>
        <w:spacing w:line="72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投标人名称（公章）</w:t>
      </w:r>
    </w:p>
    <w:p>
      <w:pPr>
        <w:spacing w:line="58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rPr>
        <w:t>年</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rPr>
        <w:t>月</w:t>
      </w:r>
    </w:p>
    <w:p>
      <w:pPr>
        <w:pStyle w:val="9"/>
        <w:rPr>
          <w:rFonts w:hint="eastAsia"/>
        </w:rPr>
      </w:pPr>
    </w:p>
    <w:p>
      <w:pPr>
        <w:spacing w:line="360" w:lineRule="auto"/>
        <w:ind w:firstLine="643" w:firstLineChars="200"/>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目  录</w:t>
      </w:r>
    </w:p>
    <w:p>
      <w:pPr>
        <w:pStyle w:val="2"/>
        <w:keepNext w:val="0"/>
        <w:keepLines w:val="0"/>
        <w:pageBreakBefore w:val="0"/>
        <w:numPr>
          <w:ilvl w:val="0"/>
          <w:numId w:val="4"/>
        </w:numPr>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cs="宋体"/>
          <w:b/>
          <w:bCs/>
          <w:sz w:val="28"/>
          <w:szCs w:val="28"/>
          <w:lang w:val="en-US" w:eastAsia="zh-CN"/>
        </w:rPr>
      </w:pPr>
      <w:r>
        <w:rPr>
          <w:rFonts w:hint="eastAsia" w:cs="宋体"/>
          <w:b/>
          <w:bCs/>
          <w:sz w:val="28"/>
          <w:szCs w:val="28"/>
          <w:lang w:val="en-US" w:eastAsia="zh-CN"/>
        </w:rPr>
        <w:t>报价单</w:t>
      </w:r>
    </w:p>
    <w:p>
      <w:pPr>
        <w:pStyle w:val="2"/>
        <w:keepNext w:val="0"/>
        <w:keepLines w:val="0"/>
        <w:pageBreakBefore w:val="0"/>
        <w:numPr>
          <w:ilvl w:val="0"/>
          <w:numId w:val="4"/>
        </w:numPr>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cs="宋体"/>
          <w:b/>
          <w:bCs/>
          <w:sz w:val="28"/>
          <w:szCs w:val="28"/>
          <w:lang w:val="en-US" w:eastAsia="zh-CN"/>
        </w:rPr>
        <w:t>分项报价明细</w:t>
      </w:r>
    </w:p>
    <w:p>
      <w:pPr>
        <w:pStyle w:val="2"/>
        <w:keepNext w:val="0"/>
        <w:keepLines w:val="0"/>
        <w:pageBreakBefore w:val="0"/>
        <w:numPr>
          <w:ilvl w:val="0"/>
          <w:numId w:val="4"/>
        </w:numPr>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法人代表授权委托书</w:t>
      </w:r>
    </w:p>
    <w:p>
      <w:pPr>
        <w:pStyle w:val="2"/>
        <w:keepNext w:val="0"/>
        <w:keepLines w:val="0"/>
        <w:pageBreakBefore w:val="0"/>
        <w:numPr>
          <w:ilvl w:val="0"/>
          <w:numId w:val="4"/>
        </w:numPr>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商务、技术偏离表</w:t>
      </w:r>
    </w:p>
    <w:p>
      <w:pPr>
        <w:pStyle w:val="2"/>
        <w:keepNext w:val="0"/>
        <w:keepLines w:val="0"/>
        <w:pageBreakBefore w:val="0"/>
        <w:numPr>
          <w:ilvl w:val="0"/>
          <w:numId w:val="4"/>
        </w:numPr>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cs="宋体"/>
          <w:b/>
          <w:bCs/>
          <w:sz w:val="28"/>
          <w:szCs w:val="28"/>
          <w:lang w:val="en-US" w:eastAsia="zh-CN"/>
        </w:rPr>
        <w:t>资格证明文件</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cs="宋体"/>
          <w:b/>
          <w:bCs/>
          <w:sz w:val="28"/>
          <w:szCs w:val="28"/>
          <w:lang w:val="en-US" w:eastAsia="zh-CN"/>
        </w:rPr>
        <w:t>六</w:t>
      </w:r>
      <w:r>
        <w:rPr>
          <w:rFonts w:hint="eastAsia" w:ascii="宋体" w:hAnsi="宋体" w:eastAsia="宋体" w:cs="宋体"/>
          <w:b/>
          <w:bCs/>
          <w:sz w:val="28"/>
          <w:szCs w:val="28"/>
          <w:lang w:val="en-US" w:eastAsia="zh-CN"/>
        </w:rPr>
        <w:t>、业绩证明材料</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cs="宋体"/>
          <w:b/>
          <w:bCs/>
          <w:sz w:val="28"/>
          <w:szCs w:val="28"/>
          <w:lang w:val="en-US" w:eastAsia="zh-CN"/>
        </w:rPr>
        <w:t>七</w:t>
      </w:r>
      <w:r>
        <w:rPr>
          <w:rFonts w:hint="eastAsia" w:ascii="宋体" w:hAnsi="宋体" w:eastAsia="宋体" w:cs="宋体"/>
          <w:b/>
          <w:bCs/>
          <w:sz w:val="28"/>
          <w:szCs w:val="28"/>
          <w:lang w:val="en-US" w:eastAsia="zh-CN"/>
        </w:rPr>
        <w:t>、所供</w:t>
      </w:r>
      <w:r>
        <w:rPr>
          <w:rFonts w:hint="eastAsia" w:cs="宋体"/>
          <w:b/>
          <w:bCs/>
          <w:sz w:val="28"/>
          <w:szCs w:val="28"/>
          <w:lang w:val="en-US" w:eastAsia="zh-CN"/>
        </w:rPr>
        <w:t>材料</w:t>
      </w:r>
      <w:r>
        <w:rPr>
          <w:rFonts w:hint="eastAsia" w:ascii="宋体" w:hAnsi="宋体" w:eastAsia="宋体" w:cs="宋体"/>
          <w:b/>
          <w:bCs/>
          <w:sz w:val="28"/>
          <w:szCs w:val="28"/>
          <w:lang w:val="en-US" w:eastAsia="zh-CN"/>
        </w:rPr>
        <w:t>的技术及质量情况</w:t>
      </w:r>
      <w:r>
        <w:rPr>
          <w:rFonts w:hint="eastAsia" w:cs="宋体"/>
          <w:b/>
          <w:bCs/>
          <w:sz w:val="28"/>
          <w:szCs w:val="28"/>
          <w:lang w:val="en-US" w:eastAsia="zh-CN"/>
        </w:rPr>
        <w:t>（包括防腐材料的品牌，规格）</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宋体" w:hAnsi="宋体" w:eastAsia="宋体" w:cs="宋体"/>
          <w:b/>
          <w:bCs/>
          <w:sz w:val="28"/>
          <w:szCs w:val="28"/>
          <w:lang w:val="en-US" w:eastAsia="zh-CN"/>
        </w:rPr>
      </w:pPr>
      <w:r>
        <w:rPr>
          <w:rFonts w:hint="eastAsia" w:cs="宋体"/>
          <w:b/>
          <w:bCs/>
          <w:sz w:val="28"/>
          <w:szCs w:val="28"/>
          <w:lang w:val="en-US" w:eastAsia="zh-CN"/>
        </w:rPr>
        <w:t>八</w:t>
      </w:r>
      <w:r>
        <w:rPr>
          <w:rFonts w:hint="eastAsia" w:ascii="宋体" w:hAnsi="宋体" w:eastAsia="宋体" w:cs="宋体"/>
          <w:b/>
          <w:bCs/>
          <w:sz w:val="28"/>
          <w:szCs w:val="28"/>
          <w:lang w:val="en-US" w:eastAsia="zh-CN"/>
        </w:rPr>
        <w:t>、售后承诺</w:t>
      </w:r>
    </w:p>
    <w:p>
      <w:pPr>
        <w:pStyle w:val="2"/>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firstLine="562" w:firstLineChars="200"/>
        <w:textAlignment w:val="auto"/>
        <w:rPr>
          <w:rFonts w:hint="eastAsia" w:ascii="仿宋" w:hAnsi="仿宋" w:eastAsia="仿宋" w:cs="仿宋_GB2312"/>
          <w:b/>
          <w:bCs/>
          <w:sz w:val="32"/>
          <w:szCs w:val="32"/>
          <w:lang w:val="en-US" w:eastAsia="zh-CN"/>
        </w:rPr>
      </w:pPr>
      <w:r>
        <w:rPr>
          <w:rFonts w:hint="eastAsia" w:cs="宋体"/>
          <w:b/>
          <w:bCs/>
          <w:sz w:val="28"/>
          <w:szCs w:val="28"/>
          <w:lang w:val="en-US" w:eastAsia="zh-CN"/>
        </w:rPr>
        <w:t>九</w:t>
      </w:r>
      <w:r>
        <w:rPr>
          <w:rFonts w:hint="eastAsia" w:ascii="宋体" w:hAnsi="宋体" w:eastAsia="宋体" w:cs="宋体"/>
          <w:b/>
          <w:bCs/>
          <w:sz w:val="28"/>
          <w:szCs w:val="28"/>
          <w:lang w:val="en-US" w:eastAsia="zh-CN"/>
        </w:rPr>
        <w:t>、邀请函回执</w:t>
      </w: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pStyle w:val="2"/>
        <w:rPr>
          <w:rFonts w:hint="eastAsia"/>
          <w:lang w:val="en-US" w:eastAsia="zh-CN"/>
        </w:rPr>
      </w:pPr>
    </w:p>
    <w:p>
      <w:pPr>
        <w:numPr>
          <w:ilvl w:val="0"/>
          <w:numId w:val="0"/>
        </w:numPr>
        <w:spacing w:line="580" w:lineRule="exact"/>
        <w:jc w:val="center"/>
        <w:rPr>
          <w:rFonts w:hint="eastAsia" w:ascii="宋体" w:hAnsi="宋体" w:eastAsia="宋体" w:cs="宋体"/>
          <w:b/>
          <w:bCs/>
          <w:sz w:val="32"/>
          <w:szCs w:val="32"/>
          <w:lang w:val="en-US" w:eastAsia="zh-CN"/>
        </w:rPr>
      </w:pP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西安国际港务区和顺路等路段供热管网工程管件及保温采购报价单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13"/>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1"/>
        <w:gridCol w:w="2981"/>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96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9" w:hRule="exact"/>
        </w:trPr>
        <w:tc>
          <w:tcPr>
            <w:tcW w:w="3961" w:type="dxa"/>
            <w:noWrap w:val="0"/>
            <w:vAlign w:val="center"/>
          </w:tcPr>
          <w:p>
            <w:pPr>
              <w:keepNext w:val="0"/>
              <w:keepLines w:val="0"/>
              <w:pageBreakBefore w:val="0"/>
              <w:widowControl/>
              <w:kinsoku/>
              <w:wordWrap/>
              <w:bidi w:val="0"/>
              <w:spacing w:after="0" w:line="240" w:lineRule="auto"/>
              <w:ind w:leftChars="0" w:right="0" w:rightChars="0" w:firstLine="560" w:firstLineChars="200"/>
              <w:jc w:val="center"/>
              <w:rPr>
                <w:rFonts w:hint="eastAsia" w:ascii="宋体" w:hAnsi="宋体" w:eastAsia="宋体" w:cs="宋体"/>
                <w:b/>
                <w:bCs/>
                <w:sz w:val="28"/>
                <w:szCs w:val="28"/>
              </w:rPr>
            </w:pPr>
            <w:r>
              <w:rPr>
                <w:rFonts w:hint="eastAsia" w:ascii="宋体" w:hAnsi="宋体" w:eastAsia="宋体" w:cs="宋体"/>
                <w:sz w:val="28"/>
                <w:szCs w:val="28"/>
                <w:lang w:val="en-US" w:eastAsia="zh-CN"/>
              </w:rPr>
              <w:t>西安国际港务区和顺路等路段供热管网工程管件及保温采购</w:t>
            </w:r>
          </w:p>
        </w:tc>
        <w:tc>
          <w:tcPr>
            <w:tcW w:w="2981"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3961"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759"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600" w:firstLineChars="200"/>
        <w:jc w:val="both"/>
        <w:textAlignment w:val="auto"/>
        <w:outlineLvl w:val="9"/>
        <w:rPr>
          <w:rFonts w:hint="eastAsia" w:ascii="宋体" w:hAnsi="宋体" w:eastAsia="宋体" w:cs="宋体"/>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lang w:eastAsia="zh-CN"/>
        </w:rPr>
        <w:t>洽谈单位</w:t>
      </w:r>
      <w:r>
        <w:rPr>
          <w:rFonts w:hint="eastAsia" w:ascii="宋体" w:hAnsi="宋体" w:eastAsia="宋体" w:cs="宋体"/>
          <w:sz w:val="30"/>
          <w:szCs w:val="30"/>
        </w:rPr>
        <w:t>（</w:t>
      </w:r>
      <w:r>
        <w:rPr>
          <w:rFonts w:hint="eastAsia" w:ascii="宋体" w:hAnsi="宋体" w:eastAsia="宋体" w:cs="宋体"/>
          <w:sz w:val="30"/>
          <w:szCs w:val="30"/>
          <w:lang w:eastAsia="zh-CN"/>
        </w:rPr>
        <w:t>盖</w:t>
      </w:r>
      <w:r>
        <w:rPr>
          <w:rFonts w:hint="eastAsia" w:ascii="宋体" w:hAnsi="宋体" w:eastAsia="宋体" w:cs="宋体"/>
          <w:sz w:val="30"/>
          <w:szCs w:val="30"/>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00" w:firstLineChars="200"/>
        <w:jc w:val="both"/>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法定代表</w:t>
      </w:r>
      <w:r>
        <w:rPr>
          <w:rFonts w:hint="eastAsia" w:ascii="宋体" w:hAnsi="宋体" w:eastAsia="宋体" w:cs="宋体"/>
          <w:sz w:val="30"/>
          <w:szCs w:val="30"/>
          <w:lang w:eastAsia="zh-CN"/>
        </w:rPr>
        <w:t>人</w:t>
      </w:r>
      <w:r>
        <w:rPr>
          <w:rFonts w:hint="eastAsia" w:ascii="宋体" w:hAnsi="宋体" w:eastAsia="宋体" w:cs="宋体"/>
          <w:sz w:val="30"/>
          <w:szCs w:val="30"/>
          <w:lang w:val="en-US" w:eastAsia="zh-CN"/>
        </w:rPr>
        <w:t>/</w:t>
      </w:r>
      <w:r>
        <w:rPr>
          <w:rFonts w:hint="eastAsia" w:ascii="宋体" w:hAnsi="宋体" w:eastAsia="宋体" w:cs="宋体"/>
          <w:sz w:val="30"/>
          <w:szCs w:val="30"/>
          <w:lang w:eastAsia="zh-CN"/>
        </w:rPr>
        <w:t>委托代理人</w:t>
      </w:r>
      <w:r>
        <w:rPr>
          <w:rFonts w:hint="eastAsia" w:ascii="宋体" w:hAnsi="宋体" w:eastAsia="宋体" w:cs="宋体"/>
          <w:sz w:val="30"/>
          <w:szCs w:val="30"/>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00" w:firstLineChars="200"/>
        <w:jc w:val="both"/>
        <w:textAlignment w:val="auto"/>
        <w:outlineLvl w:val="9"/>
        <w:rPr>
          <w:rFonts w:hint="eastAsia" w:ascii="宋体" w:hAnsi="宋体" w:eastAsia="宋体" w:cs="宋体"/>
          <w:sz w:val="30"/>
          <w:szCs w:val="30"/>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600" w:firstLineChars="200"/>
        <w:jc w:val="both"/>
        <w:textAlignment w:val="auto"/>
        <w:outlineLvl w:val="9"/>
        <w:rPr>
          <w:rFonts w:hint="eastAsia" w:ascii="宋体" w:hAnsi="宋体" w:eastAsia="宋体" w:cs="宋体"/>
          <w:b w:val="0"/>
          <w:kern w:val="2"/>
          <w:sz w:val="30"/>
          <w:szCs w:val="30"/>
          <w:lang w:val="en-US" w:eastAsia="zh-CN" w:bidi="ar-SA"/>
        </w:rPr>
        <w:sectPr>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r>
        <w:rPr>
          <w:rFonts w:hint="eastAsia" w:ascii="宋体" w:hAnsi="宋体" w:eastAsia="宋体" w:cs="宋体"/>
          <w:sz w:val="30"/>
          <w:szCs w:val="30"/>
        </w:rPr>
        <w:t>年    月    日</w:t>
      </w:r>
    </w:p>
    <w:p>
      <w:pPr>
        <w:numPr>
          <w:ilvl w:val="0"/>
          <w:numId w:val="0"/>
        </w:numPr>
        <w:spacing w:line="580" w:lineRule="exact"/>
        <w:jc w:val="center"/>
        <w:rPr>
          <w:rFonts w:hint="eastAsia" w:eastAsia="宋体"/>
          <w:lang w:eastAsia="zh-CN"/>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分项报价明细</w:t>
      </w:r>
    </w:p>
    <w:p>
      <w:pPr>
        <w:spacing w:line="58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 xml:space="preserve">陕西燃气集团工程有限公司 </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lang w:val="en-US" w:eastAsia="zh-CN"/>
        </w:rPr>
      </w:pPr>
      <w:r>
        <w:rPr>
          <w:rFonts w:hint="eastAsia" w:ascii="仿宋_GB2312" w:hAnsi="仿宋_GB2312" w:eastAsia="仿宋_GB2312" w:cs="仿宋_GB2312"/>
          <w:sz w:val="32"/>
          <w:szCs w:val="32"/>
        </w:rPr>
        <w:t>就贵公司</w:t>
      </w:r>
      <w:r>
        <w:rPr>
          <w:rFonts w:hint="eastAsia" w:ascii="仿宋_GB2312" w:hAnsi="仿宋_GB2312" w:eastAsia="仿宋_GB2312" w:cs="仿宋_GB2312"/>
          <w:sz w:val="32"/>
          <w:szCs w:val="32"/>
          <w:u w:val="single"/>
          <w:lang w:val="en-US" w:eastAsia="zh-CN"/>
        </w:rPr>
        <w:t>西安国际港务区和顺路等路段供热管网工程管件及保温采购</w:t>
      </w:r>
      <w:r>
        <w:rPr>
          <w:rFonts w:hint="eastAsia" w:ascii="仿宋_GB2312" w:hAnsi="仿宋_GB2312" w:eastAsia="仿宋_GB2312" w:cs="仿宋_GB2312"/>
          <w:sz w:val="32"/>
          <w:szCs w:val="32"/>
        </w:rPr>
        <w:t>事宜，结合市场行情，我方本次</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报价为：</w:t>
      </w:r>
    </w:p>
    <w:tbl>
      <w:tblPr>
        <w:tblStyle w:val="13"/>
        <w:tblpPr w:leftFromText="180" w:rightFromText="180" w:vertAnchor="text" w:horzAnchor="page" w:tblpX="1239" w:tblpY="171"/>
        <w:tblOverlap w:val="never"/>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4"/>
        <w:gridCol w:w="1238"/>
        <w:gridCol w:w="3040"/>
        <w:gridCol w:w="867"/>
        <w:gridCol w:w="840"/>
        <w:gridCol w:w="853"/>
        <w:gridCol w:w="1120"/>
        <w:gridCol w:w="1240"/>
        <w:gridCol w:w="1280"/>
        <w:gridCol w:w="120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9"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序号</w:t>
            </w:r>
          </w:p>
        </w:tc>
        <w:tc>
          <w:tcPr>
            <w:tcW w:w="123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名    称</w:t>
            </w: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 格</w:t>
            </w:r>
          </w:p>
        </w:tc>
        <w:tc>
          <w:tcPr>
            <w:tcW w:w="86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材 质</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单价（元/个）</w:t>
            </w: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保温单价（元/个）</w:t>
            </w: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合价（元）</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品牌/生产厂家</w:t>
            </w:r>
          </w:p>
        </w:tc>
        <w:tc>
          <w:tcPr>
            <w:tcW w:w="16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保温标准/保温方式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23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DN200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84.8° R=1.5D   8mm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left="0" w:leftChars="0" w:firstLine="0" w:firstLineChars="0"/>
              <w:rPr>
                <w:rFonts w:hint="eastAsia"/>
                <w:lang w:val="en-US" w:eastAsia="zh-CN"/>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DN80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=90° R=3D   6mm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DN80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 xml:space="preserve"> θ=90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R=1.5D 6</w:t>
            </w:r>
            <w:r>
              <w:rPr>
                <w:rFonts w:hint="eastAsia" w:ascii="宋体" w:hAnsi="宋体" w:cs="宋体"/>
                <w:color w:val="000000"/>
                <w:kern w:val="0"/>
                <w:sz w:val="18"/>
                <w:szCs w:val="18"/>
                <w:lang w:val="en-US" w:eastAsia="zh-CN" w:bidi="ar"/>
              </w:rPr>
              <w:t>.5</w:t>
            </w:r>
            <w:r>
              <w:rPr>
                <w:rFonts w:hint="default" w:ascii="宋体" w:hAnsi="宋体" w:cs="宋体"/>
                <w:color w:val="000000"/>
                <w:kern w:val="0"/>
                <w:sz w:val="18"/>
                <w:szCs w:val="18"/>
                <w:lang w:val="en-US" w:eastAsia="zh-CN" w:bidi="ar"/>
              </w:rPr>
              <w:t>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w:t>
            </w:r>
            <w:r>
              <w:rPr>
                <w:rFonts w:hint="eastAsia" w:ascii="宋体" w:hAnsi="宋体" w:cs="宋体"/>
                <w:color w:val="000000"/>
                <w:kern w:val="0"/>
                <w:sz w:val="18"/>
                <w:szCs w:val="18"/>
                <w:lang w:val="en-US" w:eastAsia="zh-CN" w:bidi="ar"/>
              </w:rPr>
              <w:t xml:space="preserve">150 </w:t>
            </w:r>
            <w:r>
              <w:rPr>
                <w:rFonts w:hint="default" w:ascii="宋体" w:hAnsi="宋体" w:cs="宋体"/>
                <w:color w:val="000000"/>
                <w:kern w:val="0"/>
                <w:sz w:val="18"/>
                <w:szCs w:val="18"/>
                <w:lang w:val="en-US" w:eastAsia="zh-CN" w:bidi="ar"/>
              </w:rPr>
              <w:t xml:space="preserve"> θ=90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 xml:space="preserve">R=1.5D </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6</w:t>
            </w:r>
            <w:r>
              <w:rPr>
                <w:rFonts w:hint="eastAsia" w:ascii="宋体" w:hAnsi="宋体" w:cs="宋体"/>
                <w:color w:val="000000"/>
                <w:kern w:val="0"/>
                <w:sz w:val="18"/>
                <w:szCs w:val="18"/>
                <w:lang w:val="en-US" w:eastAsia="zh-CN" w:bidi="ar"/>
              </w:rPr>
              <w:t>.5</w:t>
            </w:r>
            <w:r>
              <w:rPr>
                <w:rFonts w:hint="default" w:ascii="宋体" w:hAnsi="宋体" w:cs="宋体"/>
                <w:color w:val="000000"/>
                <w:kern w:val="0"/>
                <w:sz w:val="18"/>
                <w:szCs w:val="18"/>
                <w:lang w:val="en-US" w:eastAsia="zh-CN" w:bidi="ar"/>
              </w:rPr>
              <w:t>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w:t>
            </w:r>
            <w:r>
              <w:rPr>
                <w:rFonts w:hint="eastAsia" w:ascii="宋体" w:hAnsi="宋体" w:cs="宋体"/>
                <w:color w:val="000000"/>
                <w:kern w:val="0"/>
                <w:sz w:val="18"/>
                <w:szCs w:val="18"/>
                <w:lang w:val="en-US" w:eastAsia="zh-CN" w:bidi="ar"/>
              </w:rPr>
              <w:t xml:space="preserve">200 </w:t>
            </w:r>
            <w:r>
              <w:rPr>
                <w:rFonts w:hint="default" w:ascii="宋体" w:hAnsi="宋体" w:cs="宋体"/>
                <w:color w:val="000000"/>
                <w:kern w:val="0"/>
                <w:sz w:val="18"/>
                <w:szCs w:val="18"/>
                <w:lang w:val="en-US" w:eastAsia="zh-CN" w:bidi="ar"/>
              </w:rPr>
              <w:t xml:space="preserve"> θ=90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 xml:space="preserve">R=1.5D </w:t>
            </w:r>
            <w:r>
              <w:rPr>
                <w:rFonts w:hint="eastAsia" w:ascii="宋体" w:hAnsi="宋体" w:cs="宋体"/>
                <w:color w:val="000000"/>
                <w:kern w:val="0"/>
                <w:sz w:val="18"/>
                <w:szCs w:val="18"/>
                <w:lang w:val="en-US" w:eastAsia="zh-CN" w:bidi="ar"/>
              </w:rPr>
              <w:t xml:space="preserve">  8</w:t>
            </w:r>
            <w:r>
              <w:rPr>
                <w:rFonts w:hint="default" w:ascii="宋体" w:hAnsi="宋体" w:cs="宋体"/>
                <w:color w:val="000000"/>
                <w:kern w:val="0"/>
                <w:sz w:val="18"/>
                <w:szCs w:val="18"/>
                <w:lang w:val="en-US" w:eastAsia="zh-CN" w:bidi="ar"/>
              </w:rPr>
              <w:t>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w:t>
            </w:r>
          </w:p>
        </w:tc>
        <w:tc>
          <w:tcPr>
            <w:tcW w:w="123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w:t>
            </w:r>
            <w:r>
              <w:rPr>
                <w:rFonts w:hint="eastAsia" w:ascii="宋体" w:hAnsi="宋体" w:cs="宋体"/>
                <w:color w:val="000000"/>
                <w:kern w:val="0"/>
                <w:sz w:val="18"/>
                <w:szCs w:val="18"/>
                <w:lang w:val="en-US" w:eastAsia="zh-CN" w:bidi="ar"/>
              </w:rPr>
              <w:t xml:space="preserve">350 </w:t>
            </w:r>
            <w:r>
              <w:rPr>
                <w:rFonts w:hint="default" w:ascii="宋体" w:hAnsi="宋体" w:cs="宋体"/>
                <w:color w:val="000000"/>
                <w:kern w:val="0"/>
                <w:sz w:val="18"/>
                <w:szCs w:val="18"/>
                <w:lang w:val="en-US" w:eastAsia="zh-CN" w:bidi="ar"/>
              </w:rPr>
              <w:t xml:space="preserve"> θ=90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 xml:space="preserve">R=1.5D </w:t>
            </w:r>
            <w:r>
              <w:rPr>
                <w:rFonts w:hint="eastAsia" w:ascii="宋体" w:hAnsi="宋体" w:cs="宋体"/>
                <w:color w:val="000000"/>
                <w:kern w:val="0"/>
                <w:sz w:val="18"/>
                <w:szCs w:val="18"/>
                <w:lang w:val="en-US" w:eastAsia="zh-CN" w:bidi="ar"/>
              </w:rPr>
              <w:t xml:space="preserve">  8</w:t>
            </w:r>
            <w:r>
              <w:rPr>
                <w:rFonts w:hint="default" w:ascii="宋体" w:hAnsi="宋体" w:cs="宋体"/>
                <w:color w:val="000000"/>
                <w:kern w:val="0"/>
                <w:sz w:val="18"/>
                <w:szCs w:val="18"/>
                <w:lang w:val="en-US" w:eastAsia="zh-CN" w:bidi="ar"/>
              </w:rPr>
              <w:t>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w:t>
            </w:r>
          </w:p>
        </w:tc>
        <w:tc>
          <w:tcPr>
            <w:tcW w:w="123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DN25  </w:t>
            </w:r>
            <w:r>
              <w:rPr>
                <w:rFonts w:hint="default" w:ascii="宋体" w:hAnsi="宋体" w:cs="宋体"/>
                <w:color w:val="000000"/>
                <w:kern w:val="0"/>
                <w:sz w:val="18"/>
                <w:szCs w:val="18"/>
                <w:lang w:val="en-US" w:eastAsia="zh-CN" w:bidi="ar"/>
              </w:rPr>
              <w:t>θ=90</w:t>
            </w:r>
            <w:r>
              <w:rPr>
                <w:rFonts w:hint="eastAsia" w:ascii="宋体" w:hAnsi="宋体" w:cs="宋体"/>
                <w:color w:val="000000"/>
                <w:kern w:val="0"/>
                <w:sz w:val="18"/>
                <w:szCs w:val="18"/>
                <w:lang w:val="en-US" w:eastAsia="zh-CN" w:bidi="ar"/>
              </w:rPr>
              <w:t>° R=1.5D 4.5mm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DN400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=4.2° R=40D   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DN400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=4.5° R=40D   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123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DN350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=90° R=1.5D   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DN350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=84.8° R=6D   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DN250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=90° R=1.5D   8mm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13</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DN250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=90° R=3D   8mm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14</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DN200   </w:t>
            </w:r>
            <w:r>
              <w:rPr>
                <w:rFonts w:hint="default" w:ascii="宋体" w:hAnsi="宋体" w:cs="宋体"/>
                <w:color w:val="000000"/>
                <w:kern w:val="0"/>
                <w:sz w:val="18"/>
                <w:szCs w:val="18"/>
                <w:lang w:val="en-US" w:eastAsia="zh-CN" w:bidi="ar"/>
              </w:rPr>
              <w:t>θ</w:t>
            </w:r>
            <w:r>
              <w:rPr>
                <w:rFonts w:hint="eastAsia" w:ascii="宋体" w:hAnsi="宋体" w:cs="宋体"/>
                <w:color w:val="000000"/>
                <w:kern w:val="0"/>
                <w:sz w:val="18"/>
                <w:szCs w:val="18"/>
                <w:lang w:val="en-US" w:eastAsia="zh-CN" w:bidi="ar"/>
              </w:rPr>
              <w:t>=90° R=6D   8mm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15</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 θ=79.56° R=3D   δ=8mm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16</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 θ=90° R=1.5D   δ=8mm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17</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 θ=90° R=1.5D   δ=9mm</w:t>
            </w:r>
          </w:p>
        </w:tc>
        <w:tc>
          <w:tcPr>
            <w:tcW w:w="867"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18</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 θ=90° R=1.5D   δ=9mm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19</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θ=90° R=1.5D   δ=10mm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 θ=90° R=1.5D   δ=10mm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exact"/>
        </w:trPr>
        <w:tc>
          <w:tcPr>
            <w:tcW w:w="84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θ=90° R=1.5D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 θ=90° R=1.5D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23</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DN700 θ=90° R=3D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24</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DN800 θ=90° R=3D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25</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 θ=90° R=6D   δ=8mm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26</w:t>
            </w:r>
          </w:p>
        </w:tc>
        <w:tc>
          <w:tcPr>
            <w:tcW w:w="123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 θ=90° R=6D   δ=9mm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27</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θ=90° R=6D   δ=10mm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28</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θ=90° R=6D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29</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 θ=4° R=30D   δ=9mm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30</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θ=4° R=30D   δ=10mm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31</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θ=90° R=4D   δ=10mm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32</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θ=90° R=1D   δ=10mm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33</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 θ=7° R=60D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34</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D600*12，θ=90°，R=1D</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35</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DN800 θ=4.7° R=6D   δ=12mm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36</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 θ=90° R=1.5D δ=9mm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37</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DN20 θ=90° R=1.5D   δ=3mm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38</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 θ=90° R=1.5D   δ=3mm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39</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DN32 θ=90° R=1.5D   δ=3mm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40</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 θ=90° R=1.5D   δ=4mm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41</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 θ=90° R=1.5D   δ=4mm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42</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DN65 θ=90° R=1.5D   δ=4mm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43</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DN100 θ=90° R=1.5D   δ=4mm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44</w:t>
            </w:r>
          </w:p>
        </w:tc>
        <w:tc>
          <w:tcPr>
            <w:tcW w:w="123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DN125 θ=90° R=1.5D   δ=5mm</w:t>
            </w:r>
          </w:p>
        </w:tc>
        <w:tc>
          <w:tcPr>
            <w:tcW w:w="86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2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3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bl>
    <w:tbl>
      <w:tblPr>
        <w:tblStyle w:val="13"/>
        <w:tblpPr w:leftFromText="180" w:rightFromText="180" w:vertAnchor="text" w:horzAnchor="page" w:tblpX="1220" w:tblpY="836"/>
        <w:tblOverlap w:val="never"/>
        <w:tblW w:w="1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4"/>
        <w:gridCol w:w="1265"/>
        <w:gridCol w:w="3027"/>
        <w:gridCol w:w="853"/>
        <w:gridCol w:w="853"/>
        <w:gridCol w:w="840"/>
        <w:gridCol w:w="1134"/>
        <w:gridCol w:w="1240"/>
        <w:gridCol w:w="1253"/>
        <w:gridCol w:w="122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45</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DN200 θ=90° R=1.5D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 θ=90° R=1.5D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 θ=90° R=1.5D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θ=90° R=1.5D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49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θ=90° R=1.5D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 θ=90° R=1.5D  δ=11mm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DN700 θ=90° R=1.5D  δ=12m</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DN800 θ=90° R=1.5D  δ=12mm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DN150 θ=90° R=3D   δ=6mm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54</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DN200 θ=90° R=3D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 θ=90° R=3D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 θ=90° R=3D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 θ=90° R=3D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58</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θ=90° R=3D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 θ=90° R=3D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60</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 θ=90° R=3D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θ=90° R=3D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 θ=90° R=3D   δ=11mm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 θ=90° R=3D   δ=12mm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64</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DN150 θ=90° R=6D   δ=6mm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DN200 θ=90° R=6D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 θ=90° R=6D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 θ=90° R=6D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 θ=90° R=6D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69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θ=90° R=6D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DN200 θ=45° R=1.5D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 θ=85.4° R=1.5D   δ=8mm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 θ=4.5° R=40D   δ=9mm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 θ=30° R=6D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74</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热压弯头</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θ=2.1° R=30D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 θ=45° R=1.5D  δ=10mm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76</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热压三通</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DN400x400x350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主/支=9/9mm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DN400x400x250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主/支=9/8mm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DN400x400x200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主/支=9/8mm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DN400x400x150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主/支=9/6.5mm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DN400x400x80</w:t>
            </w:r>
            <w:r>
              <w:rPr>
                <w:rFonts w:hint="eastAsia" w:ascii="宋体" w:hAnsi="宋体" w:cs="宋体"/>
                <w:color w:val="000000"/>
                <w:kern w:val="0"/>
                <w:sz w:val="18"/>
                <w:szCs w:val="18"/>
                <w:lang w:val="en-US" w:eastAsia="zh-CN" w:bidi="ar"/>
              </w:rPr>
              <w:t xml:space="preserve">   </w:t>
            </w:r>
            <w:r>
              <w:rPr>
                <w:rFonts w:hint="default" w:ascii="宋体" w:hAnsi="宋体" w:cs="宋体"/>
                <w:color w:val="000000"/>
                <w:kern w:val="0"/>
                <w:sz w:val="18"/>
                <w:szCs w:val="18"/>
                <w:lang w:val="en-US" w:eastAsia="zh-CN" w:bidi="ar"/>
              </w:rPr>
              <w:t>主/支=9/6mm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DN</w:t>
            </w:r>
            <w:r>
              <w:rPr>
                <w:rFonts w:hint="eastAsia" w:ascii="宋体" w:hAnsi="宋体" w:cs="宋体"/>
                <w:color w:val="000000"/>
                <w:kern w:val="0"/>
                <w:sz w:val="18"/>
                <w:szCs w:val="18"/>
                <w:lang w:val="en-US" w:eastAsia="zh-CN" w:bidi="ar"/>
              </w:rPr>
              <w:t xml:space="preserve">80*80*25     </w:t>
            </w:r>
            <w:r>
              <w:rPr>
                <w:rFonts w:hint="default" w:ascii="宋体" w:hAnsi="宋体" w:cs="宋体"/>
                <w:color w:val="000000"/>
                <w:kern w:val="0"/>
                <w:sz w:val="18"/>
                <w:szCs w:val="18"/>
                <w:lang w:val="en-US" w:eastAsia="zh-CN" w:bidi="ar"/>
              </w:rPr>
              <w:t>主/支=</w:t>
            </w:r>
            <w:r>
              <w:rPr>
                <w:rFonts w:hint="eastAsia" w:ascii="宋体" w:hAnsi="宋体" w:cs="宋体"/>
                <w:color w:val="000000"/>
                <w:kern w:val="0"/>
                <w:sz w:val="18"/>
                <w:szCs w:val="18"/>
                <w:lang w:val="en-US" w:eastAsia="zh-CN" w:bidi="ar"/>
              </w:rPr>
              <w:t>6</w:t>
            </w:r>
            <w:r>
              <w:rPr>
                <w:rFonts w:hint="default" w:ascii="宋体" w:hAnsi="宋体" w:cs="宋体"/>
                <w:color w:val="000000"/>
                <w:kern w:val="0"/>
                <w:sz w:val="18"/>
                <w:szCs w:val="18"/>
                <w:lang w:val="en-US" w:eastAsia="zh-CN" w:bidi="ar"/>
              </w:rPr>
              <w:t>/</w:t>
            </w:r>
            <w:r>
              <w:rPr>
                <w:rFonts w:hint="eastAsia" w:ascii="宋体" w:hAnsi="宋体" w:cs="宋体"/>
                <w:color w:val="000000"/>
                <w:kern w:val="0"/>
                <w:sz w:val="18"/>
                <w:szCs w:val="18"/>
                <w:lang w:val="en-US" w:eastAsia="zh-CN" w:bidi="ar"/>
              </w:rPr>
              <w:t>4.5</w:t>
            </w:r>
            <w:r>
              <w:rPr>
                <w:rFonts w:hint="default" w:ascii="宋体" w:hAnsi="宋体" w:cs="宋体"/>
                <w:color w:val="000000"/>
                <w:kern w:val="0"/>
                <w:sz w:val="18"/>
                <w:szCs w:val="18"/>
                <w:lang w:val="en-US" w:eastAsia="zh-CN" w:bidi="ar"/>
              </w:rPr>
              <w:t>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default"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DN450×450×400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DN350×350×350  δ=9mm/9mm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84</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DN350×350×250  δ=9mm/8mm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DN600×600×500  δ=11mm/10mm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DN600×600×400  δ=11mm/10mm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DN600×600×250   δ=11mm/8mm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DN500×500×450  δ=12mm/10mm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89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DN500×500×250  δ=12mm/8mm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DN450*450*400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DN500×500×500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92</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热压三通</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DN500×500×450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DN500×500×400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94</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DN500×500×350  δ=10mm/9mm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DN500×500×300  δ=10mm/9mm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DN500×500×250  δ=10mm/8mm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DN500×500×150  δ=10mm/6mm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DN500×500×200  δ=10mm/8mm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DN400×400×400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DN400×400×300  δ=10mm/9mm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DN350×350×150  δ=9mm/8mm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DN300×300×300  δ=9mm/9mm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DN300×300×200  δ=9mm/8mm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104</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DN300×300×150  δ=9mm/6mm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DN250×250×150  δ=8mm/6mm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DN200×200×125 δ=8mm/5mm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DN150×150×125 δ=6mm/5mm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108</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热压三通</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DN1000×1000×800 δ=16mm/12mm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DN800×800×600  δ=12mm/11mm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DN800×800×250  δ=12mm/8mm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DN800×800×300  δ=12mm/8mm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DN700×700×600  δ=12mm/11mm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DN700×700×350  δ=12mm/9mm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114</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DN600×600×450  δ=11mm/10mm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Q235B</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DN500×500×500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DN500×500×450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DN500×500×400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DN500×500×350  δ=10mm/9mm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119</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DN500×500×300  δ=10mm/9mm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120</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DN500×500×250  δ=10mm/8mm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121</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DN500×500×200  δ=10mm/8mm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122</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DN400×400×400  δ=10mm/10mm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123</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DN400×400×300  δ=10mm/9mm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124</w:t>
            </w:r>
          </w:p>
        </w:tc>
        <w:tc>
          <w:tcPr>
            <w:tcW w:w="126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热压三通</w:t>
            </w: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DN400×400×250  δ=10mm/8mm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聚氨酯保温层+聚乙烯外护层</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GB/T29047-2021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125</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DN300×300×300  δ=9mm/9mm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126</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DN300×300×200  δ=9mm/8mm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127</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DN300×300×150  δ=9mm/6mm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exact"/>
        </w:trPr>
        <w:tc>
          <w:tcPr>
            <w:tcW w:w="84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128</w:t>
            </w:r>
          </w:p>
        </w:tc>
        <w:tc>
          <w:tcPr>
            <w:tcW w:w="126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30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DN250×250×150  δ=8mm/6mm</w:t>
            </w:r>
          </w:p>
        </w:tc>
        <w:tc>
          <w:tcPr>
            <w:tcW w:w="85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8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5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2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c>
          <w:tcPr>
            <w:tcW w:w="16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hint="eastAsia" w:ascii="宋体" w:hAnsi="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exact"/>
        </w:trPr>
        <w:tc>
          <w:tcPr>
            <w:tcW w:w="14154" w:type="dxa"/>
            <w:gridSpan w:val="11"/>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center"/>
              <w:rPr>
                <w:rFonts w:hint="eastAsia" w:ascii="宋体" w:hAnsi="宋体" w:cs="宋体"/>
                <w:color w:val="000000"/>
                <w:kern w:val="0"/>
                <w:sz w:val="18"/>
                <w:szCs w:val="18"/>
                <w:lang w:val="en-US" w:eastAsia="zh-CN" w:bidi="ar"/>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pStyle w:val="2"/>
        <w:ind w:left="0" w:leftChars="0" w:firstLine="0" w:firstLineChars="0"/>
        <w:rPr>
          <w:rFonts w:hint="eastAsia"/>
          <w:lang w:val="en-US" w:eastAsia="zh-CN"/>
        </w:rPr>
        <w:sectPr>
          <w:pgSz w:w="16838" w:h="11906" w:orient="landscape"/>
          <w:pgMar w:top="1474" w:right="1701" w:bottom="136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9"/>
        <w:rPr>
          <w:rFonts w:hint="eastAsia"/>
        </w:rPr>
      </w:pPr>
      <w:r>
        <w:rPr>
          <w:rFonts w:hint="eastAsia" w:ascii="仿宋_GB2312" w:hAnsi="仿宋_GB2312" w:eastAsia="仿宋_GB2312" w:cs="仿宋_GB2312"/>
          <w:sz w:val="32"/>
          <w:szCs w:val="32"/>
        </w:rPr>
        <w:t>一旦贵单位确定由我方承担本项目</w:t>
      </w:r>
      <w:r>
        <w:rPr>
          <w:rFonts w:hint="eastAsia" w:ascii="仿宋_GB2312" w:hAnsi="仿宋_GB2312" w:eastAsia="仿宋_GB2312" w:cs="仿宋_GB2312"/>
          <w:sz w:val="32"/>
          <w:szCs w:val="32"/>
          <w:lang w:val="en-US" w:eastAsia="zh-CN"/>
        </w:rPr>
        <w:t>管材供应</w:t>
      </w:r>
      <w:r>
        <w:rPr>
          <w:rFonts w:hint="eastAsia" w:ascii="仿宋_GB2312" w:hAnsi="仿宋_GB2312" w:eastAsia="仿宋_GB2312" w:cs="仿宋_GB2312"/>
          <w:sz w:val="32"/>
          <w:szCs w:val="32"/>
        </w:rPr>
        <w:t>，我方承诺将全力保证优质产品。</w:t>
      </w:r>
    </w:p>
    <w:p>
      <w:pPr>
        <w:tabs>
          <w:tab w:val="left" w:pos="5940"/>
        </w:tabs>
        <w:spacing w:line="580" w:lineRule="exact"/>
        <w:ind w:firstLine="490"/>
        <w:rPr>
          <w:rFonts w:hint="eastAsia" w:ascii="仿宋_GB2312" w:hAnsi="仿宋_GB2312" w:eastAsia="仿宋_GB2312" w:cs="仿宋_GB2312"/>
          <w:sz w:val="32"/>
          <w:szCs w:val="32"/>
        </w:rPr>
      </w:pPr>
      <w:r>
        <w:rPr>
          <w:rFonts w:hint="eastAsia" w:ascii="宋体" w:hAnsi="宋体"/>
          <w:sz w:val="24"/>
        </w:rPr>
        <w:t xml:space="preserve">                 </w:t>
      </w: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（盖章）</w:t>
      </w:r>
      <w:r>
        <w:rPr>
          <w:rFonts w:hint="eastAsia" w:ascii="仿宋_GB2312" w:hAnsi="仿宋_GB2312" w:eastAsia="仿宋_GB2312" w:cs="仿宋_GB2312"/>
          <w:sz w:val="32"/>
          <w:szCs w:val="32"/>
        </w:rPr>
        <w:tab/>
      </w:r>
    </w:p>
    <w:p>
      <w:pPr>
        <w:tabs>
          <w:tab w:val="left" w:pos="5940"/>
        </w:tabs>
        <w:spacing w:line="580" w:lineRule="exact"/>
        <w:ind w:firstLine="2400" w:firstLineChars="75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spacing w:line="580" w:lineRule="exact"/>
        <w:ind w:firstLine="49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年</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日</w:t>
      </w:r>
    </w:p>
    <w:p>
      <w:pPr>
        <w:pStyle w:val="2"/>
        <w:spacing w:after="0" w:line="240" w:lineRule="auto"/>
        <w:ind w:left="0" w:leftChars="0" w:firstLine="0" w:firstLineChars="0"/>
        <w:rPr>
          <w:rFonts w:hint="eastAsia" w:ascii="宋体" w:hAnsi="宋体" w:eastAsia="宋体" w:cs="宋体"/>
          <w:color w:val="auto"/>
          <w:sz w:val="24"/>
          <w:szCs w:val="24"/>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pStyle w:val="2"/>
        <w:spacing w:after="0" w:line="240" w:lineRule="auto"/>
        <w:ind w:left="0" w:leftChars="0" w:firstLine="0" w:firstLineChars="0"/>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spacing w:line="580" w:lineRule="exact"/>
        <w:jc w:val="center"/>
        <w:rPr>
          <w:rFonts w:ascii="宋体" w:hAnsi="宋体"/>
          <w:sz w:val="28"/>
          <w:szCs w:val="28"/>
        </w:rPr>
      </w:pPr>
      <w:r>
        <w:rPr>
          <w:rFonts w:hint="eastAsia" w:ascii="宋体" w:hAnsi="宋体" w:eastAsia="宋体" w:cs="宋体"/>
          <w:b/>
          <w:bCs/>
          <w:sz w:val="32"/>
          <w:szCs w:val="32"/>
          <w:lang w:val="en-US" w:eastAsia="zh-CN"/>
        </w:rPr>
        <w:t>三、法定代表人</w:t>
      </w:r>
      <w:r>
        <w:rPr>
          <w:rFonts w:hint="eastAsia" w:ascii="宋体" w:hAnsi="宋体" w:eastAsia="宋体" w:cs="宋体"/>
          <w:b/>
          <w:bCs/>
          <w:sz w:val="32"/>
          <w:szCs w:val="32"/>
        </w:rPr>
        <w:t>授权委托书</w:t>
      </w:r>
    </w:p>
    <w:p>
      <w:pPr>
        <w:topLinePunct/>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的法定代表人，现委托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为我方代理人。代理人根据授权，以我方名义签署、澄清、说明、补正、递交、撤回、修改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西安国际港务区和顺路等路段供热管网工程管件及保温采购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报价、签订合同和处理有关事宜，其法律后果由我方承担。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委托期限：自委托书生效之日起至本项目完成。</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代理人无转委托权。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附：法定代表人</w:t>
      </w:r>
      <w:r>
        <w:rPr>
          <w:rFonts w:hint="eastAsia" w:ascii="仿宋_GB2312" w:hAnsi="仿宋_GB2312" w:eastAsia="仿宋_GB2312" w:cs="仿宋_GB2312"/>
          <w:sz w:val="32"/>
          <w:szCs w:val="32"/>
          <w:lang w:val="en-US" w:eastAsia="zh-CN"/>
        </w:rPr>
        <w:t>及委托人</w:t>
      </w:r>
      <w:r>
        <w:rPr>
          <w:rFonts w:hint="eastAsia" w:ascii="仿宋_GB2312" w:hAnsi="仿宋_GB2312" w:eastAsia="仿宋_GB2312" w:cs="仿宋_GB2312"/>
          <w:sz w:val="32"/>
          <w:szCs w:val="32"/>
        </w:rPr>
        <w:t>身份证明</w:t>
      </w:r>
    </w:p>
    <w:p>
      <w:pPr>
        <w:spacing w:line="58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                  </w:t>
      </w:r>
    </w:p>
    <w:p>
      <w:pPr>
        <w:numPr>
          <w:ilvl w:val="0"/>
          <w:numId w:val="0"/>
        </w:numPr>
        <w:spacing w:line="58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rPr>
          <w:rFonts w:hint="eastAsia" w:ascii="宋体" w:hAnsi="宋体" w:eastAsia="宋体" w:cs="宋体"/>
          <w:b/>
          <w:bCs/>
          <w:sz w:val="32"/>
          <w:szCs w:val="32"/>
          <w:lang w:val="en-US" w:eastAsia="zh-CN"/>
        </w:rPr>
      </w:pPr>
    </w:p>
    <w:p>
      <w:pPr>
        <w:pStyle w:val="2"/>
        <w:rPr>
          <w:rFonts w:hint="eastAsia"/>
          <w:lang w:val="en-US" w:eastAsia="zh-CN"/>
        </w:rPr>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hint="eastAsia" w:ascii="仿宋" w:hAnsi="仿宋" w:eastAsia="仿宋" w:cs="仿宋"/>
          <w:b/>
          <w:bCs/>
          <w:sz w:val="44"/>
          <w:szCs w:val="44"/>
          <w:lang w:eastAsia="zh-CN"/>
        </w:rPr>
      </w:pPr>
      <w:r>
        <w:rPr>
          <w:rFonts w:hint="eastAsia" w:ascii="宋体" w:hAnsi="宋体" w:eastAsia="宋体" w:cs="宋体"/>
          <w:b/>
          <w:bCs/>
          <w:sz w:val="32"/>
          <w:szCs w:val="32"/>
          <w:lang w:val="en-US" w:eastAsia="zh-CN"/>
        </w:rPr>
        <w:t>四、商务、技术响应偏离表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noWrap w:val="0"/>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2509" w:type="dxa"/>
            <w:noWrap w:val="0"/>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谈判文件商务、    技术要求</w:t>
            </w:r>
          </w:p>
        </w:tc>
        <w:tc>
          <w:tcPr>
            <w:tcW w:w="2768" w:type="dxa"/>
            <w:noWrap w:val="0"/>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报价文件商务、    技术响应</w:t>
            </w:r>
          </w:p>
        </w:tc>
        <w:tc>
          <w:tcPr>
            <w:tcW w:w="1460" w:type="dxa"/>
            <w:noWrap w:val="0"/>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情况</w:t>
            </w:r>
          </w:p>
        </w:tc>
        <w:tc>
          <w:tcPr>
            <w:tcW w:w="1263" w:type="dxa"/>
            <w:noWrap w:val="0"/>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noWrap w:val="0"/>
            <w:vAlign w:val="center"/>
          </w:tcPr>
          <w:p>
            <w:pPr>
              <w:widowControl w:val="0"/>
              <w:jc w:val="center"/>
              <w:rPr>
                <w:rFonts w:hint="eastAsia" w:ascii="仿宋" w:hAnsi="仿宋" w:eastAsia="仿宋" w:cs="仿宋"/>
                <w:b/>
                <w:bCs/>
                <w:sz w:val="28"/>
                <w:szCs w:val="28"/>
                <w:lang w:eastAsia="zh-CN"/>
              </w:rPr>
            </w:pPr>
          </w:p>
        </w:tc>
        <w:tc>
          <w:tcPr>
            <w:tcW w:w="2509" w:type="dxa"/>
            <w:noWrap w:val="0"/>
            <w:vAlign w:val="center"/>
          </w:tcPr>
          <w:p>
            <w:pPr>
              <w:widowControl w:val="0"/>
              <w:jc w:val="center"/>
              <w:rPr>
                <w:rFonts w:hint="eastAsia" w:ascii="仿宋" w:hAnsi="仿宋" w:eastAsia="仿宋" w:cs="仿宋"/>
                <w:b/>
                <w:bCs/>
                <w:sz w:val="28"/>
                <w:szCs w:val="28"/>
                <w:lang w:eastAsia="zh-CN"/>
              </w:rPr>
            </w:pPr>
          </w:p>
        </w:tc>
        <w:tc>
          <w:tcPr>
            <w:tcW w:w="2768" w:type="dxa"/>
            <w:noWrap w:val="0"/>
            <w:vAlign w:val="center"/>
          </w:tcPr>
          <w:p>
            <w:pPr>
              <w:widowControl w:val="0"/>
              <w:jc w:val="center"/>
              <w:rPr>
                <w:rFonts w:hint="eastAsia" w:ascii="仿宋" w:hAnsi="仿宋" w:eastAsia="仿宋" w:cs="仿宋"/>
                <w:b/>
                <w:bCs/>
                <w:sz w:val="28"/>
                <w:szCs w:val="28"/>
                <w:lang w:eastAsia="zh-CN"/>
              </w:rPr>
            </w:pPr>
          </w:p>
        </w:tc>
        <w:tc>
          <w:tcPr>
            <w:tcW w:w="1460" w:type="dxa"/>
            <w:noWrap w:val="0"/>
            <w:vAlign w:val="center"/>
          </w:tcPr>
          <w:p>
            <w:pPr>
              <w:widowControl w:val="0"/>
              <w:jc w:val="center"/>
              <w:rPr>
                <w:rFonts w:hint="eastAsia" w:ascii="仿宋" w:hAnsi="仿宋" w:eastAsia="仿宋" w:cs="仿宋"/>
                <w:b/>
                <w:bCs/>
                <w:sz w:val="28"/>
                <w:szCs w:val="28"/>
                <w:lang w:eastAsia="zh-CN"/>
              </w:rPr>
            </w:pPr>
          </w:p>
        </w:tc>
        <w:tc>
          <w:tcPr>
            <w:tcW w:w="1263" w:type="dxa"/>
            <w:noWrap w:val="0"/>
            <w:vAlign w:val="center"/>
          </w:tcPr>
          <w:p>
            <w:pPr>
              <w:widowControl w:val="0"/>
              <w:jc w:val="center"/>
              <w:rPr>
                <w:rFonts w:hint="eastAsia" w:ascii="仿宋" w:hAnsi="仿宋" w:eastAsia="仿宋" w:cs="仿宋"/>
                <w:b/>
                <w:bCs/>
                <w:sz w:val="28"/>
                <w:szCs w:val="28"/>
                <w:lang w:eastAsia="zh-CN"/>
              </w:rPr>
            </w:pPr>
          </w:p>
        </w:tc>
      </w:tr>
    </w:tbl>
    <w:p>
      <w:pPr>
        <w:pStyle w:val="17"/>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rPr>
      </w:pPr>
      <w:r>
        <w:rPr>
          <w:rFonts w:hint="eastAsia" w:ascii="仿宋" w:hAnsi="仿宋" w:eastAsia="仿宋" w:cs="仿宋"/>
          <w:sz w:val="32"/>
          <w:szCs w:val="32"/>
          <w:lang w:eastAsia="zh-CN"/>
        </w:rPr>
        <w:t>洽谈单位</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spacing w:line="580" w:lineRule="exact"/>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日期：</w:t>
      </w:r>
    </w:p>
    <w:p>
      <w:pPr>
        <w:rPr>
          <w:rFonts w:hint="eastAsia" w:ascii="仿宋" w:hAnsi="仿宋" w:eastAsia="仿宋" w:cs="仿宋"/>
          <w:sz w:val="32"/>
          <w:szCs w:val="32"/>
          <w:lang w:eastAsia="zh-CN"/>
        </w:rPr>
      </w:pPr>
    </w:p>
    <w:p>
      <w:pPr>
        <w:spacing w:line="580" w:lineRule="exact"/>
        <w:jc w:val="center"/>
        <w:rPr>
          <w:rFonts w:hint="eastAsia" w:ascii="宋体" w:hAnsi="宋体" w:eastAsia="宋体" w:cs="宋体"/>
          <w:b/>
          <w:bCs/>
          <w:sz w:val="32"/>
          <w:szCs w:val="32"/>
          <w:lang w:val="en-US" w:eastAsia="zh-CN"/>
        </w:rPr>
      </w:pPr>
    </w:p>
    <w:p>
      <w:pPr>
        <w:spacing w:line="580" w:lineRule="exact"/>
        <w:jc w:val="center"/>
        <w:rPr>
          <w:rFonts w:hint="default" w:ascii="仿宋" w:hAnsi="仿宋" w:eastAsia="仿宋"/>
          <w:sz w:val="24"/>
          <w:lang w:val="en-US" w:eastAsia="zh-CN"/>
        </w:rPr>
      </w:pPr>
      <w:r>
        <w:rPr>
          <w:rFonts w:hint="eastAsia" w:ascii="宋体" w:hAnsi="宋体" w:eastAsia="宋体" w:cs="宋体"/>
          <w:b/>
          <w:bCs/>
          <w:sz w:val="32"/>
          <w:szCs w:val="32"/>
          <w:lang w:val="en-US" w:eastAsia="zh-CN"/>
        </w:rPr>
        <w:t>五、</w:t>
      </w:r>
      <w:r>
        <w:rPr>
          <w:rFonts w:hint="eastAsia" w:ascii="宋体" w:hAnsi="宋体" w:eastAsia="宋体" w:cs="宋体"/>
          <w:b/>
          <w:bCs/>
          <w:color w:val="auto"/>
          <w:sz w:val="32"/>
          <w:szCs w:val="32"/>
          <w:lang w:val="en-US" w:eastAsia="zh-CN"/>
        </w:rPr>
        <w:t>资格证明文件</w:t>
      </w:r>
    </w:p>
    <w:p>
      <w:pPr>
        <w:pStyle w:val="16"/>
        <w:spacing w:line="580" w:lineRule="exact"/>
        <w:jc w:val="center"/>
        <w:rPr>
          <w:rFonts w:hint="eastAsia" w:ascii="方正小标宋简体" w:hAnsi="方正小标宋简体" w:eastAsia="方正小标宋简体" w:cs="方正小标宋简体"/>
          <w:kern w:val="2"/>
          <w:sz w:val="44"/>
          <w:szCs w:val="44"/>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numPr>
          <w:ilvl w:val="0"/>
          <w:numId w:val="5"/>
        </w:numPr>
        <w:spacing w:line="580" w:lineRule="exact"/>
        <w:ind w:leftChars="200"/>
        <w:jc w:val="center"/>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业绩证明材料</w:t>
      </w: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spacing w:line="580" w:lineRule="exact"/>
        <w:jc w:val="center"/>
        <w:rPr>
          <w:rFonts w:hint="eastAsia" w:ascii="方正小标宋简体" w:hAnsi="方正小标宋简体" w:eastAsia="方正小标宋简体" w:cs="方正小标宋简体"/>
          <w:kern w:val="2"/>
          <w:sz w:val="36"/>
          <w:szCs w:val="36"/>
        </w:rPr>
      </w:pPr>
    </w:p>
    <w:p>
      <w:pPr>
        <w:pStyle w:val="16"/>
        <w:numPr>
          <w:ilvl w:val="0"/>
          <w:numId w:val="5"/>
        </w:numPr>
        <w:spacing w:line="580" w:lineRule="exact"/>
        <w:ind w:leftChars="200"/>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所供材料的技术及质量情况</w:t>
      </w:r>
    </w:p>
    <w:p>
      <w:pPr>
        <w:pStyle w:val="16"/>
        <w:numPr>
          <w:ilvl w:val="0"/>
          <w:numId w:val="0"/>
        </w:numPr>
        <w:spacing w:line="580" w:lineRule="exact"/>
        <w:ind w:firstLine="2521" w:firstLineChars="900"/>
        <w:jc w:val="both"/>
        <w:rPr>
          <w:rFonts w:hint="eastAsia" w:ascii="宋体" w:hAnsi="宋体" w:eastAsia="宋体" w:cs="宋体"/>
          <w:b/>
          <w:bCs/>
          <w:color w:val="auto"/>
          <w:sz w:val="32"/>
          <w:szCs w:val="32"/>
          <w:lang w:val="en-US" w:eastAsia="zh-CN"/>
        </w:rPr>
      </w:pPr>
      <w:r>
        <w:rPr>
          <w:rFonts w:hint="eastAsia" w:cs="宋体"/>
          <w:b/>
          <w:bCs/>
          <w:sz w:val="28"/>
          <w:szCs w:val="28"/>
          <w:lang w:val="en-US" w:eastAsia="zh-CN"/>
        </w:rPr>
        <w:t>（包括防腐材料的品牌，规格等介绍）</w:t>
      </w: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both"/>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八、售后承诺</w:t>
      </w: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jc w:val="both"/>
        <w:rPr>
          <w:rFonts w:hint="eastAsia" w:ascii="宋体" w:hAnsi="宋体" w:eastAsia="宋体" w:cs="宋体"/>
          <w:b/>
          <w:bCs/>
          <w:color w:val="auto"/>
          <w:sz w:val="32"/>
          <w:szCs w:val="32"/>
          <w:lang w:val="en-US" w:eastAsia="zh-CN"/>
        </w:rPr>
      </w:pPr>
    </w:p>
    <w:p>
      <w:pPr>
        <w:pStyle w:val="16"/>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九、不得列入国家企业信用信息公示系统严重违法失信企业名单（黑名单）、不得列入信用中国失信惩戒名单、不得列入中国执行信息公开失信被执行人名单（被执行人包括投标人、法定代表人）网站截图</w:t>
      </w: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numPr>
          <w:ilvl w:val="0"/>
          <w:numId w:val="0"/>
        </w:numPr>
        <w:autoSpaceDE w:val="0"/>
        <w:autoSpaceDN w:val="0"/>
        <w:adjustRightInd w:val="0"/>
        <w:spacing w:after="200" w:line="580" w:lineRule="exact"/>
        <w:jc w:val="center"/>
        <w:rPr>
          <w:rFonts w:hint="eastAsia" w:ascii="宋体" w:hAnsi="宋体" w:eastAsia="宋体" w:cs="宋体"/>
          <w:b/>
          <w:bCs/>
          <w:color w:val="auto"/>
          <w:sz w:val="32"/>
          <w:szCs w:val="32"/>
          <w:lang w:val="en-US" w:eastAsia="zh-CN"/>
        </w:rPr>
      </w:pPr>
    </w:p>
    <w:p>
      <w:pPr>
        <w:pStyle w:val="16"/>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jc w:val="center"/>
        <w:textAlignment w:val="auto"/>
        <w:rPr>
          <w:rFonts w:hint="eastAsia" w:ascii="宋体" w:hAnsi="宋体" w:eastAsia="宋体" w:cs="宋体"/>
          <w:b/>
          <w:bCs/>
          <w:kern w:val="2"/>
          <w:sz w:val="32"/>
          <w:szCs w:val="32"/>
        </w:rPr>
      </w:pPr>
      <w:r>
        <w:rPr>
          <w:rFonts w:hint="eastAsia" w:ascii="宋体" w:hAnsi="宋体" w:eastAsia="宋体" w:cs="宋体"/>
          <w:b/>
          <w:bCs/>
          <w:kern w:val="2"/>
          <w:sz w:val="32"/>
          <w:szCs w:val="32"/>
          <w:lang w:val="en-US" w:eastAsia="zh-CN"/>
        </w:rPr>
        <w:t>十、</w:t>
      </w:r>
      <w:r>
        <w:rPr>
          <w:rFonts w:hint="eastAsia" w:ascii="宋体" w:hAnsi="宋体" w:eastAsia="宋体" w:cs="宋体"/>
          <w:b/>
          <w:bCs/>
          <w:kern w:val="2"/>
          <w:sz w:val="32"/>
          <w:szCs w:val="32"/>
        </w:rPr>
        <w:t>陕西燃气集团工程有限公司</w:t>
      </w:r>
    </w:p>
    <w:p>
      <w:pPr>
        <w:pStyle w:val="16"/>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rPr>
          <w:rFonts w:hint="eastAsia" w:ascii="方正小标宋简体" w:hAnsi="方正小标宋简体" w:eastAsia="方正小标宋简体" w:cs="方正小标宋简体"/>
          <w:b/>
          <w:bCs/>
          <w:kern w:val="2"/>
          <w:sz w:val="32"/>
          <w:szCs w:val="32"/>
          <w:highlight w:val="none"/>
        </w:rPr>
      </w:pPr>
      <w:r>
        <w:rPr>
          <w:rFonts w:hint="eastAsia" w:ascii="宋体" w:hAnsi="宋体" w:eastAsia="宋体" w:cs="宋体"/>
          <w:b/>
          <w:bCs/>
          <w:kern w:val="2"/>
          <w:sz w:val="32"/>
          <w:szCs w:val="32"/>
          <w:highlight w:val="none"/>
          <w:lang w:val="en-US" w:eastAsia="zh-CN"/>
        </w:rPr>
        <w:t>西安国际港务区和顺路等路段供热管网工程管件及保温采购</w:t>
      </w:r>
      <w:r>
        <w:rPr>
          <w:rFonts w:hint="eastAsia" w:ascii="宋体" w:hAnsi="宋体" w:eastAsia="宋体" w:cs="宋体"/>
          <w:b/>
          <w:bCs/>
          <w:kern w:val="2"/>
          <w:sz w:val="32"/>
          <w:szCs w:val="32"/>
          <w:highlight w:val="none"/>
        </w:rPr>
        <w:t>报价函回执</w:t>
      </w:r>
    </w:p>
    <w:p>
      <w:pPr>
        <w:spacing w:line="580" w:lineRule="exact"/>
        <w:rPr>
          <w:rFonts w:ascii="宋体" w:hAnsi="宋体"/>
          <w:sz w:val="24"/>
          <w:highlight w:val="none"/>
        </w:rPr>
      </w:pPr>
    </w:p>
    <w:p>
      <w:pPr>
        <w:pStyle w:val="16"/>
        <w:spacing w:line="580" w:lineRule="exact"/>
        <w:ind w:firstLine="640" w:firstLineChars="200"/>
        <w:jc w:val="both"/>
        <w:rPr>
          <w:rFonts w:ascii="仿宋_GB2312" w:eastAsia="仿宋_GB2312"/>
          <w:kern w:val="2"/>
          <w:sz w:val="32"/>
          <w:szCs w:val="32"/>
        </w:rPr>
      </w:pPr>
      <w:r>
        <w:rPr>
          <w:rFonts w:hint="eastAsia" w:ascii="仿宋_GB2312" w:eastAsia="仿宋_GB2312"/>
          <w:kern w:val="2"/>
          <w:sz w:val="32"/>
          <w:szCs w:val="32"/>
          <w:highlight w:val="none"/>
        </w:rPr>
        <w:t>我公司同意并接受该项目报价函的内容，参与贵公司:</w:t>
      </w:r>
      <w:r>
        <w:rPr>
          <w:rFonts w:hint="eastAsia" w:ascii="仿宋_GB2312" w:hAnsi="仿宋_GB2312" w:eastAsia="仿宋_GB2312" w:cs="仿宋_GB2312"/>
          <w:sz w:val="32"/>
          <w:szCs w:val="32"/>
          <w:u w:val="single"/>
          <w:lang w:val="en-US" w:eastAsia="zh-CN"/>
        </w:rPr>
        <w:t>西安国际港务区和顺路等路段供热管网工程管件及保温采购</w:t>
      </w:r>
      <w:r>
        <w:rPr>
          <w:rFonts w:hint="eastAsia" w:ascii="仿宋_GB2312" w:eastAsia="仿宋_GB2312"/>
          <w:kern w:val="2"/>
          <w:sz w:val="32"/>
          <w:szCs w:val="32"/>
          <w:highlight w:val="none"/>
          <w:u w:val="single"/>
        </w:rPr>
        <w:t xml:space="preserve"> </w:t>
      </w:r>
      <w:r>
        <w:rPr>
          <w:rFonts w:hint="eastAsia" w:ascii="仿宋_GB2312" w:eastAsia="仿宋_GB2312"/>
          <w:kern w:val="2"/>
          <w:sz w:val="32"/>
          <w:szCs w:val="32"/>
        </w:rPr>
        <w:t>的报价。我公司将安排</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u w:val="none"/>
          <w:lang w:val="en-US" w:eastAsia="zh-CN"/>
        </w:rPr>
        <w:t>（</w:t>
      </w:r>
      <w:r>
        <w:rPr>
          <w:rFonts w:hint="eastAsia" w:ascii="仿宋_GB2312" w:eastAsia="仿宋_GB2312"/>
          <w:kern w:val="2"/>
          <w:sz w:val="32"/>
          <w:szCs w:val="32"/>
        </w:rPr>
        <w:t>先生</w:t>
      </w:r>
      <w:r>
        <w:rPr>
          <w:rFonts w:hint="eastAsia" w:ascii="仿宋_GB2312" w:eastAsia="仿宋_GB2312"/>
          <w:kern w:val="2"/>
          <w:sz w:val="32"/>
          <w:szCs w:val="32"/>
          <w:lang w:val="en-US" w:eastAsia="zh-CN"/>
        </w:rPr>
        <w:t>/女士</w:t>
      </w:r>
      <w:r>
        <w:rPr>
          <w:rFonts w:hint="eastAsia" w:ascii="仿宋_GB2312" w:eastAsia="仿宋_GB2312"/>
          <w:kern w:val="2"/>
          <w:sz w:val="32"/>
          <w:szCs w:val="32"/>
          <w:u w:val="none"/>
          <w:lang w:val="en-US" w:eastAsia="zh-CN"/>
        </w:rPr>
        <w:t>）</w:t>
      </w:r>
      <w:r>
        <w:rPr>
          <w:rFonts w:hint="eastAsia" w:ascii="仿宋_GB2312" w:eastAsia="仿宋_GB2312"/>
          <w:kern w:val="2"/>
          <w:sz w:val="32"/>
          <w:szCs w:val="32"/>
        </w:rPr>
        <w:t>作为本次报价的联系人，联系电话为</w:t>
      </w:r>
      <w:r>
        <w:rPr>
          <w:rFonts w:hint="eastAsia" w:ascii="仿宋_GB2312" w:eastAsia="仿宋_GB2312"/>
          <w:kern w:val="2"/>
          <w:sz w:val="32"/>
          <w:szCs w:val="32"/>
          <w:u w:val="single"/>
        </w:rPr>
        <w:t xml:space="preserve">          </w:t>
      </w:r>
      <w:r>
        <w:rPr>
          <w:rFonts w:hint="eastAsia" w:ascii="仿宋_GB2312" w:eastAsia="仿宋_GB2312"/>
          <w:kern w:val="2"/>
          <w:sz w:val="32"/>
          <w:szCs w:val="32"/>
          <w:u w:val="single"/>
          <w:lang w:val="en-US" w:eastAsia="zh-CN"/>
        </w:rPr>
        <w:t xml:space="preserve">  </w:t>
      </w:r>
      <w:r>
        <w:rPr>
          <w:rFonts w:hint="eastAsia" w:ascii="仿宋_GB2312" w:eastAsia="仿宋_GB2312"/>
          <w:kern w:val="2"/>
          <w:sz w:val="32"/>
          <w:szCs w:val="32"/>
          <w:u w:val="single"/>
        </w:rPr>
        <w:t xml:space="preserve"> </w:t>
      </w:r>
      <w:r>
        <w:rPr>
          <w:rFonts w:hint="eastAsia" w:ascii="仿宋_GB2312" w:eastAsia="仿宋_GB2312"/>
          <w:kern w:val="2"/>
          <w:sz w:val="32"/>
          <w:szCs w:val="32"/>
        </w:rPr>
        <w:t>。我们将按贵公司要求提交相应文件，对于报价期间的部分往来文件我们接受以电邮/传真方式进行传递。</w:t>
      </w:r>
    </w:p>
    <w:p>
      <w:pPr>
        <w:pStyle w:val="17"/>
        <w:snapToGrid w:val="0"/>
        <w:spacing w:line="580" w:lineRule="exact"/>
        <w:jc w:val="both"/>
        <w:rPr>
          <w:rFonts w:ascii="仿宋_GB2312" w:eastAsia="仿宋_GB2312"/>
          <w:kern w:val="2"/>
          <w:sz w:val="32"/>
          <w:szCs w:val="32"/>
        </w:rPr>
      </w:pPr>
    </w:p>
    <w:p>
      <w:pPr>
        <w:pStyle w:val="17"/>
        <w:snapToGrid w:val="0"/>
        <w:spacing w:line="580" w:lineRule="exact"/>
        <w:jc w:val="both"/>
        <w:rPr>
          <w:rFonts w:ascii="仿宋_GB2312" w:eastAsia="仿宋_GB2312"/>
          <w:kern w:val="2"/>
          <w:sz w:val="32"/>
          <w:szCs w:val="32"/>
        </w:rPr>
      </w:pPr>
    </w:p>
    <w:p>
      <w:pPr>
        <w:pStyle w:val="17"/>
        <w:snapToGrid w:val="0"/>
        <w:spacing w:line="580" w:lineRule="exact"/>
        <w:jc w:val="both"/>
        <w:rPr>
          <w:rFonts w:ascii="仿宋_GB2312" w:eastAsia="仿宋_GB2312"/>
          <w:kern w:val="2"/>
          <w:sz w:val="32"/>
          <w:szCs w:val="32"/>
        </w:rPr>
      </w:pPr>
    </w:p>
    <w:p>
      <w:pPr>
        <w:tabs>
          <w:tab w:val="left" w:pos="6600"/>
        </w:tabs>
        <w:snapToGrid w:val="0"/>
        <w:spacing w:line="580" w:lineRule="exact"/>
        <w:ind w:firstLine="4960" w:firstLineChars="1550"/>
        <w:textAlignment w:val="bottom"/>
        <w:rPr>
          <w:rFonts w:hint="eastAsia" w:ascii="仿宋_GB2312" w:hAnsi="仿宋_GB2312" w:eastAsia="仿宋_GB2312" w:cs="仿宋_GB2312"/>
          <w:sz w:val="32"/>
          <w:szCs w:val="32"/>
        </w:rPr>
      </w:pPr>
      <w:r>
        <w:rPr>
          <w:rFonts w:hint="eastAsia" w:ascii="仿宋_GB2312" w:eastAsia="仿宋_GB2312"/>
          <w:sz w:val="32"/>
          <w:szCs w:val="32"/>
        </w:rPr>
        <w:t xml:space="preserve">单位（盖章）：   </w:t>
      </w:r>
    </w:p>
    <w:p>
      <w:pPr>
        <w:spacing w:line="58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9"/>
        <w:rPr>
          <w:rFonts w:hint="eastAsia"/>
          <w:lang w:val="en-US" w:eastAsia="zh-CN"/>
        </w:rPr>
      </w:pPr>
    </w:p>
    <w:p>
      <w:pPr>
        <w:pStyle w:val="9"/>
        <w:rPr>
          <w:lang w:eastAsia="zh-CN"/>
        </w:rPr>
      </w:pPr>
    </w:p>
    <w:bookmarkEnd w:id="0"/>
    <w:p>
      <w:pPr>
        <w:rPr>
          <w:rFonts w:hint="default"/>
          <w:vanish/>
          <w:color w:val="auto"/>
          <w:lang w:val="en-US" w:eastAsia="zh-CN"/>
        </w:rPr>
      </w:pPr>
    </w:p>
    <w:sectPr>
      <w:pgSz w:w="11906" w:h="16838"/>
      <w:pgMar w:top="1701" w:right="1361" w:bottom="1531" w:left="1474"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E71ED5AC-94D6-4835-92E4-10349BE42F8F}"/>
  </w:font>
  <w:font w:name="仿宋">
    <w:panose1 w:val="02010609060101010101"/>
    <w:charset w:val="86"/>
    <w:family w:val="modern"/>
    <w:pitch w:val="default"/>
    <w:sig w:usb0="800002BF" w:usb1="38CF7CFA" w:usb2="00000016" w:usb3="00000000" w:csb0="00040001" w:csb1="00000000"/>
    <w:embedRegular r:id="rId2" w:fontKey="{0BA3F316-9576-4652-A0CF-3450365A6FBB}"/>
  </w:font>
  <w:font w:name="仿宋_GB2312">
    <w:panose1 w:val="02010609030101010101"/>
    <w:charset w:val="86"/>
    <w:family w:val="modern"/>
    <w:pitch w:val="default"/>
    <w:sig w:usb0="00000001" w:usb1="080E0000" w:usb2="00000000" w:usb3="00000000" w:csb0="00040000" w:csb1="00000000"/>
    <w:embedRegular r:id="rId3" w:fontKey="{D8867430-E491-4911-A753-0CC53100423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C395FE23"/>
    <w:multiLevelType w:val="singleLevel"/>
    <w:tmpl w:val="C395FE23"/>
    <w:lvl w:ilvl="0" w:tentative="0">
      <w:start w:val="6"/>
      <w:numFmt w:val="chineseCounting"/>
      <w:suff w:val="nothing"/>
      <w:lvlText w:val="%1、"/>
      <w:lvlJc w:val="left"/>
      <w:rPr>
        <w:rFonts w:hint="eastAsia"/>
      </w:rPr>
    </w:lvl>
  </w:abstractNum>
  <w:abstractNum w:abstractNumId="2">
    <w:nsid w:val="CCAF7C64"/>
    <w:multiLevelType w:val="singleLevel"/>
    <w:tmpl w:val="CCAF7C64"/>
    <w:lvl w:ilvl="0" w:tentative="0">
      <w:start w:val="1"/>
      <w:numFmt w:val="chineseCounting"/>
      <w:suff w:val="nothing"/>
      <w:lvlText w:val="%1、"/>
      <w:lvlJc w:val="left"/>
      <w:rPr>
        <w:rFonts w:hint="eastAsia"/>
      </w:rPr>
    </w:lvl>
  </w:abstractNum>
  <w:abstractNum w:abstractNumId="3">
    <w:nsid w:val="5E4978D1"/>
    <w:multiLevelType w:val="singleLevel"/>
    <w:tmpl w:val="5E4978D1"/>
    <w:lvl w:ilvl="0" w:tentative="0">
      <w:start w:val="1"/>
      <w:numFmt w:val="chineseCounting"/>
      <w:suff w:val="nothing"/>
      <w:lvlText w:val="%1、"/>
      <w:lvlJc w:val="left"/>
      <w:rPr>
        <w:rFonts w:hint="eastAsia"/>
      </w:rPr>
    </w:lvl>
  </w:abstractNum>
  <w:abstractNum w:abstractNumId="4">
    <w:nsid w:val="682DEC45"/>
    <w:multiLevelType w:val="singleLevel"/>
    <w:tmpl w:val="682DEC45"/>
    <w:lvl w:ilvl="0" w:tentative="0">
      <w:start w:val="10"/>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172A27"/>
    <w:rsid w:val="000B1F27"/>
    <w:rsid w:val="000F5D96"/>
    <w:rsid w:val="00117053"/>
    <w:rsid w:val="00143FA3"/>
    <w:rsid w:val="0016265C"/>
    <w:rsid w:val="00170591"/>
    <w:rsid w:val="001C6B62"/>
    <w:rsid w:val="001E55F6"/>
    <w:rsid w:val="002502BC"/>
    <w:rsid w:val="00275D4A"/>
    <w:rsid w:val="00277699"/>
    <w:rsid w:val="002B73B1"/>
    <w:rsid w:val="00304FF2"/>
    <w:rsid w:val="00317831"/>
    <w:rsid w:val="00377155"/>
    <w:rsid w:val="003772B3"/>
    <w:rsid w:val="004B2A76"/>
    <w:rsid w:val="004D61AF"/>
    <w:rsid w:val="0052727B"/>
    <w:rsid w:val="00570698"/>
    <w:rsid w:val="00581AB1"/>
    <w:rsid w:val="005A64C5"/>
    <w:rsid w:val="005E0E2E"/>
    <w:rsid w:val="005E4585"/>
    <w:rsid w:val="005F31C8"/>
    <w:rsid w:val="00686358"/>
    <w:rsid w:val="0071573D"/>
    <w:rsid w:val="007709F9"/>
    <w:rsid w:val="007C282D"/>
    <w:rsid w:val="00820363"/>
    <w:rsid w:val="00857749"/>
    <w:rsid w:val="00867D4C"/>
    <w:rsid w:val="00872FAB"/>
    <w:rsid w:val="008B21B6"/>
    <w:rsid w:val="008C624A"/>
    <w:rsid w:val="00943B90"/>
    <w:rsid w:val="00956F47"/>
    <w:rsid w:val="009A1BF3"/>
    <w:rsid w:val="009F7741"/>
    <w:rsid w:val="00A87B2E"/>
    <w:rsid w:val="00A96488"/>
    <w:rsid w:val="00A9764B"/>
    <w:rsid w:val="00B0218E"/>
    <w:rsid w:val="00B36DEF"/>
    <w:rsid w:val="00B71F24"/>
    <w:rsid w:val="00BB4853"/>
    <w:rsid w:val="00BD6DA5"/>
    <w:rsid w:val="00BF63FF"/>
    <w:rsid w:val="00C476DD"/>
    <w:rsid w:val="00C5502B"/>
    <w:rsid w:val="00C76C1D"/>
    <w:rsid w:val="00D166A4"/>
    <w:rsid w:val="00DE3315"/>
    <w:rsid w:val="00DE4788"/>
    <w:rsid w:val="00E44E0E"/>
    <w:rsid w:val="00E51D81"/>
    <w:rsid w:val="00EF090A"/>
    <w:rsid w:val="00F27441"/>
    <w:rsid w:val="00F73A20"/>
    <w:rsid w:val="00FA01EF"/>
    <w:rsid w:val="00FB23E2"/>
    <w:rsid w:val="02655558"/>
    <w:rsid w:val="028A2DD7"/>
    <w:rsid w:val="028B5DBC"/>
    <w:rsid w:val="02B66639"/>
    <w:rsid w:val="02CC29A9"/>
    <w:rsid w:val="02F92D08"/>
    <w:rsid w:val="034D5575"/>
    <w:rsid w:val="03584952"/>
    <w:rsid w:val="0546057D"/>
    <w:rsid w:val="05664EC4"/>
    <w:rsid w:val="05F5350E"/>
    <w:rsid w:val="061A0883"/>
    <w:rsid w:val="06540E18"/>
    <w:rsid w:val="06CE2F57"/>
    <w:rsid w:val="074F739B"/>
    <w:rsid w:val="075D403A"/>
    <w:rsid w:val="0798099B"/>
    <w:rsid w:val="080442DB"/>
    <w:rsid w:val="08FB4278"/>
    <w:rsid w:val="0BC31A7A"/>
    <w:rsid w:val="0BE81B6C"/>
    <w:rsid w:val="0C7A35EF"/>
    <w:rsid w:val="0C932C75"/>
    <w:rsid w:val="0D4139D8"/>
    <w:rsid w:val="0E460C3F"/>
    <w:rsid w:val="0E665E0E"/>
    <w:rsid w:val="0F4D5C3A"/>
    <w:rsid w:val="103B1908"/>
    <w:rsid w:val="10710826"/>
    <w:rsid w:val="10750A0A"/>
    <w:rsid w:val="10CC4C9B"/>
    <w:rsid w:val="10CE0A35"/>
    <w:rsid w:val="10E36DD8"/>
    <w:rsid w:val="1173042C"/>
    <w:rsid w:val="12ED1816"/>
    <w:rsid w:val="136F7AD8"/>
    <w:rsid w:val="14077628"/>
    <w:rsid w:val="141B1F95"/>
    <w:rsid w:val="141F3E3F"/>
    <w:rsid w:val="147F3E55"/>
    <w:rsid w:val="151249A8"/>
    <w:rsid w:val="15421315"/>
    <w:rsid w:val="157D0D3C"/>
    <w:rsid w:val="15FA4078"/>
    <w:rsid w:val="16310318"/>
    <w:rsid w:val="16986EE7"/>
    <w:rsid w:val="16B10603"/>
    <w:rsid w:val="1712509C"/>
    <w:rsid w:val="171657DF"/>
    <w:rsid w:val="172660EF"/>
    <w:rsid w:val="180B6B66"/>
    <w:rsid w:val="182F0924"/>
    <w:rsid w:val="18A44367"/>
    <w:rsid w:val="18B763EC"/>
    <w:rsid w:val="18CB0446"/>
    <w:rsid w:val="18F40252"/>
    <w:rsid w:val="19166310"/>
    <w:rsid w:val="194E2536"/>
    <w:rsid w:val="1977518A"/>
    <w:rsid w:val="19C07906"/>
    <w:rsid w:val="1A044D0B"/>
    <w:rsid w:val="1B031DCC"/>
    <w:rsid w:val="1CC42856"/>
    <w:rsid w:val="1E393184"/>
    <w:rsid w:val="1EF9653F"/>
    <w:rsid w:val="1FD05947"/>
    <w:rsid w:val="21070643"/>
    <w:rsid w:val="2114047B"/>
    <w:rsid w:val="21802F90"/>
    <w:rsid w:val="21FB768F"/>
    <w:rsid w:val="22497C84"/>
    <w:rsid w:val="23A9103B"/>
    <w:rsid w:val="23AC57E2"/>
    <w:rsid w:val="23ED7834"/>
    <w:rsid w:val="245160AB"/>
    <w:rsid w:val="252A5445"/>
    <w:rsid w:val="2543318A"/>
    <w:rsid w:val="2622149E"/>
    <w:rsid w:val="26A9479C"/>
    <w:rsid w:val="26E23A09"/>
    <w:rsid w:val="282C0BEE"/>
    <w:rsid w:val="287B1BFE"/>
    <w:rsid w:val="287E4F92"/>
    <w:rsid w:val="2899631A"/>
    <w:rsid w:val="28C334D0"/>
    <w:rsid w:val="2956512A"/>
    <w:rsid w:val="29873EBD"/>
    <w:rsid w:val="29C70049"/>
    <w:rsid w:val="2A460F9B"/>
    <w:rsid w:val="2AC57C2B"/>
    <w:rsid w:val="2B167501"/>
    <w:rsid w:val="2B1C2A88"/>
    <w:rsid w:val="2B3063AE"/>
    <w:rsid w:val="2B891519"/>
    <w:rsid w:val="2BB211F8"/>
    <w:rsid w:val="2BDE78EE"/>
    <w:rsid w:val="2BF351CF"/>
    <w:rsid w:val="2CBD75AC"/>
    <w:rsid w:val="2DB218DA"/>
    <w:rsid w:val="2DBD162D"/>
    <w:rsid w:val="2E563CFA"/>
    <w:rsid w:val="305C7E75"/>
    <w:rsid w:val="30E87D95"/>
    <w:rsid w:val="31927D0A"/>
    <w:rsid w:val="319B3695"/>
    <w:rsid w:val="33EF39D8"/>
    <w:rsid w:val="3599762C"/>
    <w:rsid w:val="360841A3"/>
    <w:rsid w:val="36502CF8"/>
    <w:rsid w:val="369546A0"/>
    <w:rsid w:val="36E12A0B"/>
    <w:rsid w:val="37031A60"/>
    <w:rsid w:val="37041E07"/>
    <w:rsid w:val="378B6E72"/>
    <w:rsid w:val="37C05BA3"/>
    <w:rsid w:val="38EC0D5C"/>
    <w:rsid w:val="3A5B37BF"/>
    <w:rsid w:val="3A6B6B40"/>
    <w:rsid w:val="3A7F770E"/>
    <w:rsid w:val="3A882472"/>
    <w:rsid w:val="3AEC2692"/>
    <w:rsid w:val="3B547DD5"/>
    <w:rsid w:val="3B6A66BB"/>
    <w:rsid w:val="3BB2281A"/>
    <w:rsid w:val="3BD27948"/>
    <w:rsid w:val="3C494026"/>
    <w:rsid w:val="3C6C5DE7"/>
    <w:rsid w:val="3C722C08"/>
    <w:rsid w:val="3C7718E2"/>
    <w:rsid w:val="3C8E3CF4"/>
    <w:rsid w:val="3C901FFF"/>
    <w:rsid w:val="3D6B36D2"/>
    <w:rsid w:val="3D736D38"/>
    <w:rsid w:val="3E5A65AD"/>
    <w:rsid w:val="3E6902A0"/>
    <w:rsid w:val="3EC872CE"/>
    <w:rsid w:val="3F893496"/>
    <w:rsid w:val="3FA63823"/>
    <w:rsid w:val="3FDA1DC1"/>
    <w:rsid w:val="40724E36"/>
    <w:rsid w:val="41044BE4"/>
    <w:rsid w:val="421B6683"/>
    <w:rsid w:val="43847BEF"/>
    <w:rsid w:val="43C63DE8"/>
    <w:rsid w:val="43D76FDE"/>
    <w:rsid w:val="444C4978"/>
    <w:rsid w:val="44E95A32"/>
    <w:rsid w:val="455A0EAE"/>
    <w:rsid w:val="45CF7CEC"/>
    <w:rsid w:val="47FB1D04"/>
    <w:rsid w:val="485D715E"/>
    <w:rsid w:val="489C1DBF"/>
    <w:rsid w:val="49301FA9"/>
    <w:rsid w:val="4A6A2F23"/>
    <w:rsid w:val="4AB918AE"/>
    <w:rsid w:val="4B7E5126"/>
    <w:rsid w:val="4B88642E"/>
    <w:rsid w:val="4B900149"/>
    <w:rsid w:val="4BD417A5"/>
    <w:rsid w:val="4E57437B"/>
    <w:rsid w:val="4E8972EB"/>
    <w:rsid w:val="4EF703D2"/>
    <w:rsid w:val="4F5F2BA5"/>
    <w:rsid w:val="4F7F4003"/>
    <w:rsid w:val="4F89026C"/>
    <w:rsid w:val="4FC77FB6"/>
    <w:rsid w:val="500E27F0"/>
    <w:rsid w:val="50332C0A"/>
    <w:rsid w:val="50612334"/>
    <w:rsid w:val="508A4D48"/>
    <w:rsid w:val="50A10742"/>
    <w:rsid w:val="50BA7947"/>
    <w:rsid w:val="51533C9C"/>
    <w:rsid w:val="51DE6902"/>
    <w:rsid w:val="521B663F"/>
    <w:rsid w:val="528D6406"/>
    <w:rsid w:val="529821BD"/>
    <w:rsid w:val="529F182D"/>
    <w:rsid w:val="52BB4E20"/>
    <w:rsid w:val="52BE3F9C"/>
    <w:rsid w:val="52D07761"/>
    <w:rsid w:val="533B3381"/>
    <w:rsid w:val="536A3E77"/>
    <w:rsid w:val="53846934"/>
    <w:rsid w:val="53E703A8"/>
    <w:rsid w:val="566454E2"/>
    <w:rsid w:val="57B05886"/>
    <w:rsid w:val="581B3CFC"/>
    <w:rsid w:val="58322F1D"/>
    <w:rsid w:val="58344699"/>
    <w:rsid w:val="58E572B4"/>
    <w:rsid w:val="596B5C33"/>
    <w:rsid w:val="5A1C3973"/>
    <w:rsid w:val="5B8A795D"/>
    <w:rsid w:val="5BDE1544"/>
    <w:rsid w:val="5C5A49B0"/>
    <w:rsid w:val="5D713397"/>
    <w:rsid w:val="5E54073A"/>
    <w:rsid w:val="5EA774FE"/>
    <w:rsid w:val="5EF157B7"/>
    <w:rsid w:val="5F4B3C70"/>
    <w:rsid w:val="607B560D"/>
    <w:rsid w:val="60E32E3B"/>
    <w:rsid w:val="619A0F0A"/>
    <w:rsid w:val="61D1642E"/>
    <w:rsid w:val="6226497B"/>
    <w:rsid w:val="62ED7FEE"/>
    <w:rsid w:val="637F6141"/>
    <w:rsid w:val="63A5595D"/>
    <w:rsid w:val="648543C8"/>
    <w:rsid w:val="64DA239D"/>
    <w:rsid w:val="6544652B"/>
    <w:rsid w:val="669C5C16"/>
    <w:rsid w:val="67573DB9"/>
    <w:rsid w:val="67A148B0"/>
    <w:rsid w:val="68392285"/>
    <w:rsid w:val="684B2FF8"/>
    <w:rsid w:val="68D832D0"/>
    <w:rsid w:val="6994632D"/>
    <w:rsid w:val="6A3D6D75"/>
    <w:rsid w:val="6A5C0130"/>
    <w:rsid w:val="6A745C1A"/>
    <w:rsid w:val="6BCE4F9B"/>
    <w:rsid w:val="6C5E3D79"/>
    <w:rsid w:val="6CB74883"/>
    <w:rsid w:val="6E335B38"/>
    <w:rsid w:val="6FB62812"/>
    <w:rsid w:val="70582F59"/>
    <w:rsid w:val="70664F9A"/>
    <w:rsid w:val="70BE0BF9"/>
    <w:rsid w:val="72C543CA"/>
    <w:rsid w:val="7313595B"/>
    <w:rsid w:val="738A4569"/>
    <w:rsid w:val="73EB0347"/>
    <w:rsid w:val="745368A0"/>
    <w:rsid w:val="747F6417"/>
    <w:rsid w:val="749103C4"/>
    <w:rsid w:val="749C193E"/>
    <w:rsid w:val="74BF4B6E"/>
    <w:rsid w:val="75F66E3F"/>
    <w:rsid w:val="76A54F9A"/>
    <w:rsid w:val="77400D36"/>
    <w:rsid w:val="77C44511"/>
    <w:rsid w:val="77DE4844"/>
    <w:rsid w:val="7955776D"/>
    <w:rsid w:val="79CA058B"/>
    <w:rsid w:val="79CC31AA"/>
    <w:rsid w:val="7A0A596D"/>
    <w:rsid w:val="7A2A2281"/>
    <w:rsid w:val="7B7970DF"/>
    <w:rsid w:val="7C106D34"/>
    <w:rsid w:val="7CAB5E34"/>
    <w:rsid w:val="7CC110C9"/>
    <w:rsid w:val="7D8D0796"/>
    <w:rsid w:val="7DAF2E0D"/>
    <w:rsid w:val="7E09776D"/>
    <w:rsid w:val="7E5E1DAD"/>
    <w:rsid w:val="7E79684A"/>
    <w:rsid w:val="7FEB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6"/>
    <w:next w:val="6"/>
    <w:qFormat/>
    <w:uiPriority w:val="0"/>
    <w:pPr>
      <w:keepNext/>
      <w:keepLines/>
      <w:spacing w:line="415" w:lineRule="auto"/>
      <w:outlineLvl w:val="1"/>
    </w:pPr>
    <w:rPr>
      <w:rFonts w:ascii="Arial" w:hAnsi="Arial" w:eastAsia="黑体"/>
      <w:bCs/>
      <w:sz w:val="32"/>
      <w:szCs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Indent"/>
    <w:basedOn w:val="1"/>
    <w:qFormat/>
    <w:uiPriority w:val="0"/>
    <w:pPr>
      <w:spacing w:line="300" w:lineRule="auto"/>
      <w:ind w:firstLine="420" w:firstLineChars="200"/>
    </w:pPr>
    <w:rPr>
      <w:szCs w:val="24"/>
    </w:rPr>
  </w:style>
  <w:style w:type="paragraph" w:styleId="9">
    <w:name w:val="Body Text"/>
    <w:basedOn w:val="1"/>
    <w:next w:val="1"/>
    <w:unhideWhenUsed/>
    <w:qFormat/>
    <w:uiPriority w:val="99"/>
    <w:pPr>
      <w:spacing w:after="120"/>
    </w:pPr>
  </w:style>
  <w:style w:type="paragraph" w:styleId="10">
    <w:name w:val="Balloon Text"/>
    <w:basedOn w:val="1"/>
    <w:link w:val="21"/>
    <w:qFormat/>
    <w:uiPriority w:val="0"/>
    <w:pPr>
      <w:spacing w:after="0" w:line="240" w:lineRule="auto"/>
    </w:pPr>
    <w:rPr>
      <w:sz w:val="18"/>
      <w:szCs w:val="18"/>
    </w:rPr>
  </w:style>
  <w:style w:type="paragraph" w:styleId="11">
    <w:name w:val="footer"/>
    <w:basedOn w:val="1"/>
    <w:next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缺省文本"/>
    <w:basedOn w:val="1"/>
    <w:qFormat/>
    <w:uiPriority w:val="0"/>
    <w:pPr>
      <w:autoSpaceDE w:val="0"/>
      <w:autoSpaceDN w:val="0"/>
      <w:adjustRightInd w:val="0"/>
    </w:pPr>
    <w:rPr>
      <w:sz w:val="24"/>
    </w:rPr>
  </w:style>
  <w:style w:type="paragraph" w:customStyle="1" w:styleId="17">
    <w:name w:val="È±Ê¡ÎÄ±¾:1"/>
    <w:basedOn w:val="1"/>
    <w:qFormat/>
    <w:uiPriority w:val="0"/>
    <w:pPr>
      <w:overflowPunct w:val="0"/>
      <w:autoSpaceDE w:val="0"/>
      <w:autoSpaceDN w:val="0"/>
      <w:adjustRightInd w:val="0"/>
      <w:textAlignment w:val="baseline"/>
    </w:pPr>
    <w:rPr>
      <w:sz w:val="24"/>
      <w:szCs w:val="20"/>
    </w:rPr>
  </w:style>
  <w:style w:type="paragraph" w:customStyle="1" w:styleId="18">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19">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0">
    <w:name w:val="中文正文、"/>
    <w:basedOn w:val="1"/>
    <w:qFormat/>
    <w:uiPriority w:val="0"/>
    <w:pPr>
      <w:spacing w:line="360" w:lineRule="auto"/>
      <w:ind w:firstLine="420" w:firstLineChars="200"/>
    </w:pPr>
    <w:rPr>
      <w:sz w:val="20"/>
      <w:szCs w:val="20"/>
    </w:rPr>
  </w:style>
  <w:style w:type="character" w:customStyle="1" w:styleId="21">
    <w:name w:val="批注框文本 字符"/>
    <w:basedOn w:val="15"/>
    <w:link w:val="10"/>
    <w:qFormat/>
    <w:uiPriority w:val="0"/>
    <w:rPr>
      <w:rFonts w:ascii="微软雅黑" w:hAnsi="微软雅黑" w:eastAsia="微软雅黑"/>
      <w:sz w:val="18"/>
      <w:szCs w:val="18"/>
      <w:lang w:eastAsia="en-US"/>
    </w:rPr>
  </w:style>
  <w:style w:type="character" w:customStyle="1" w:styleId="22">
    <w:name w:val="font31"/>
    <w:qFormat/>
    <w:uiPriority w:val="0"/>
    <w:rPr>
      <w:rFonts w:hint="default" w:ascii="Times New Roman" w:hAnsi="Times New Roman" w:cs="Times New Roman"/>
      <w:color w:val="000000"/>
      <w:sz w:val="28"/>
      <w:szCs w:val="28"/>
      <w:u w:val="none"/>
    </w:rPr>
  </w:style>
  <w:style w:type="character" w:customStyle="1" w:styleId="23">
    <w:name w:val="font01"/>
    <w:basedOn w:val="15"/>
    <w:qFormat/>
    <w:uiPriority w:val="0"/>
    <w:rPr>
      <w:rFonts w:hint="eastAsia" w:ascii="宋体" w:hAnsi="宋体" w:eastAsia="宋体" w:cs="宋体"/>
      <w:color w:val="000000"/>
      <w:sz w:val="28"/>
      <w:szCs w:val="28"/>
      <w:u w:val="none"/>
    </w:rPr>
  </w:style>
  <w:style w:type="character" w:customStyle="1" w:styleId="24">
    <w:name w:val="font51"/>
    <w:basedOn w:val="15"/>
    <w:qFormat/>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F248C1-D96C-4815-BD21-2886F8458455}">
  <ds:schemaRefs/>
</ds:datastoreItem>
</file>

<file path=docProps/app.xml><?xml version="1.0" encoding="utf-8"?>
<Properties xmlns="http://schemas.openxmlformats.org/officeDocument/2006/extended-properties" xmlns:vt="http://schemas.openxmlformats.org/officeDocument/2006/docPropsVTypes">
  <Template>Normal</Template>
  <Pages>40</Pages>
  <Words>7909</Words>
  <Characters>14024</Characters>
  <Lines>44</Lines>
  <Paragraphs>12</Paragraphs>
  <TotalTime>16</TotalTime>
  <ScaleCrop>false</ScaleCrop>
  <LinksUpToDate>false</LinksUpToDate>
  <CharactersWithSpaces>15574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起风了</cp:lastModifiedBy>
  <cp:lastPrinted>2022-09-23T06:19:00Z</cp:lastPrinted>
  <dcterms:modified xsi:type="dcterms:W3CDTF">2023-03-31T06:39:18Z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586445685_btnclosed</vt:lpwstr>
  </property>
  <property fmtid="{D5CDD505-2E9C-101B-9397-08002B2CF9AE}" pid="4" name="ICV">
    <vt:lpwstr>296A444DBAB7468AA6E0A30C0C9345FC</vt:lpwstr>
  </property>
  <property fmtid="{D5CDD505-2E9C-101B-9397-08002B2CF9AE}" pid="5" name="commondata">
    <vt:lpwstr>eyJoZGlkIjoiZGZjZmY1ODY5YzJjZTRhNTAwN2Y3YmY0MDU0Zjc2MWMifQ==</vt:lpwstr>
  </property>
</Properties>
</file>