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bidi w:val="0"/>
        <w:spacing w:line="24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10"/>
        <w:keepNext w:val="0"/>
        <w:keepLines w:val="0"/>
        <w:pageBreakBefore w:val="0"/>
        <w:wordWrap/>
        <w:bidi w:val="0"/>
        <w:spacing w:line="240" w:lineRule="auto"/>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延145井区供输改造工程EPC总承包项目</w:t>
      </w:r>
    </w:p>
    <w:p>
      <w:pPr>
        <w:pStyle w:val="10"/>
        <w:keepNext w:val="0"/>
        <w:keepLines w:val="0"/>
        <w:pageBreakBefore w:val="0"/>
        <w:wordWrap/>
        <w:bidi w:val="0"/>
        <w:spacing w:line="240" w:lineRule="auto"/>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电缆采购</w:t>
      </w:r>
    </w:p>
    <w:p>
      <w:pPr>
        <w:pStyle w:val="10"/>
        <w:keepNext w:val="0"/>
        <w:keepLines w:val="0"/>
        <w:pageBreakBefore w:val="0"/>
        <w:wordWrap/>
        <w:bidi w:val="0"/>
        <w:spacing w:line="240" w:lineRule="auto"/>
        <w:ind w:firstLine="0" w:firstLineChars="0"/>
        <w:jc w:val="center"/>
        <w:rPr>
          <w:rFonts w:hint="eastAsia" w:ascii="仿宋" w:hAnsi="仿宋" w:eastAsia="仿宋" w:cs="仿宋"/>
          <w:b w:val="0"/>
          <w:bCs w:val="0"/>
          <w:sz w:val="36"/>
          <w:szCs w:val="36"/>
          <w:lang w:val="en-US" w:eastAsia="zh-CN"/>
        </w:rPr>
      </w:pPr>
    </w:p>
    <w:p>
      <w:pPr>
        <w:pStyle w:val="10"/>
        <w:keepNext w:val="0"/>
        <w:keepLines w:val="0"/>
        <w:pageBreakBefore w:val="0"/>
        <w:wordWrap/>
        <w:bidi w:val="0"/>
        <w:spacing w:line="240" w:lineRule="auto"/>
        <w:ind w:firstLine="0" w:firstLineChars="0"/>
        <w:jc w:val="center"/>
        <w:rPr>
          <w:rFonts w:hint="eastAsia" w:ascii="仿宋" w:hAnsi="仿宋" w:eastAsia="仿宋" w:cs="仿宋"/>
          <w:b w:val="0"/>
          <w:bCs w:val="0"/>
          <w:sz w:val="36"/>
          <w:szCs w:val="36"/>
          <w:lang w:val="en-US" w:eastAsia="zh-CN"/>
        </w:rPr>
      </w:pPr>
    </w:p>
    <w:p>
      <w:pPr>
        <w:keepNext w:val="0"/>
        <w:keepLines w:val="0"/>
        <w:pageBreakBefore w:val="0"/>
        <w:wordWrap/>
        <w:bidi w:val="0"/>
        <w:spacing w:line="240" w:lineRule="auto"/>
        <w:ind w:firstLine="2088" w:firstLineChars="400"/>
        <w:jc w:val="both"/>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竞争性谈判采购文件</w:t>
      </w:r>
    </w:p>
    <w:p>
      <w:pPr>
        <w:pStyle w:val="10"/>
        <w:keepNext w:val="0"/>
        <w:keepLines w:val="0"/>
        <w:pageBreakBefore w:val="0"/>
        <w:wordWrap/>
        <w:bidi w:val="0"/>
        <w:spacing w:line="240" w:lineRule="auto"/>
        <w:ind w:firstLine="720"/>
        <w:rPr>
          <w:rFonts w:hint="eastAsia" w:ascii="仿宋" w:hAnsi="仿宋" w:eastAsia="仿宋" w:cs="仿宋"/>
          <w:b/>
          <w:bCs/>
          <w:sz w:val="36"/>
          <w:szCs w:val="36"/>
          <w:lang w:eastAsia="zh-CN"/>
        </w:rPr>
      </w:pPr>
    </w:p>
    <w:p>
      <w:pPr>
        <w:pStyle w:val="10"/>
        <w:keepNext w:val="0"/>
        <w:keepLines w:val="0"/>
        <w:pageBreakBefore w:val="0"/>
        <w:wordWrap/>
        <w:bidi w:val="0"/>
        <w:spacing w:line="240" w:lineRule="auto"/>
        <w:ind w:firstLine="720"/>
        <w:rPr>
          <w:rFonts w:hint="eastAsia" w:ascii="仿宋" w:hAnsi="仿宋" w:eastAsia="仿宋" w:cs="仿宋"/>
          <w:b/>
          <w:bCs/>
          <w:sz w:val="36"/>
          <w:szCs w:val="36"/>
          <w:lang w:eastAsia="zh-CN"/>
        </w:rPr>
      </w:pPr>
    </w:p>
    <w:p>
      <w:pPr>
        <w:pStyle w:val="10"/>
        <w:keepNext w:val="0"/>
        <w:keepLines w:val="0"/>
        <w:pageBreakBefore w:val="0"/>
        <w:wordWrap/>
        <w:bidi w:val="0"/>
        <w:spacing w:line="240" w:lineRule="auto"/>
        <w:ind w:firstLine="720"/>
        <w:rPr>
          <w:rFonts w:hint="eastAsia" w:ascii="仿宋" w:hAnsi="仿宋" w:eastAsia="仿宋" w:cs="仿宋"/>
          <w:b/>
          <w:bCs/>
          <w:sz w:val="36"/>
          <w:szCs w:val="36"/>
          <w:lang w:eastAsia="zh-CN"/>
        </w:rPr>
      </w:pPr>
    </w:p>
    <w:p>
      <w:pPr>
        <w:pStyle w:val="10"/>
        <w:keepNext w:val="0"/>
        <w:keepLines w:val="0"/>
        <w:pageBreakBefore w:val="0"/>
        <w:wordWrap/>
        <w:bidi w:val="0"/>
        <w:spacing w:line="240" w:lineRule="auto"/>
        <w:ind w:firstLine="440"/>
        <w:rPr>
          <w:rFonts w:hint="eastAsia" w:ascii="仿宋" w:hAnsi="仿宋" w:eastAsia="仿宋" w:cs="仿宋"/>
          <w:lang w:eastAsia="zh-CN"/>
        </w:rPr>
      </w:pPr>
    </w:p>
    <w:p>
      <w:pPr>
        <w:pStyle w:val="10"/>
        <w:keepNext w:val="0"/>
        <w:keepLines w:val="0"/>
        <w:pageBreakBefore w:val="0"/>
        <w:wordWrap/>
        <w:bidi w:val="0"/>
        <w:spacing w:line="240" w:lineRule="auto"/>
        <w:ind w:firstLine="440"/>
        <w:rPr>
          <w:rFonts w:hint="eastAsia" w:ascii="仿宋" w:hAnsi="仿宋" w:eastAsia="仿宋" w:cs="仿宋"/>
          <w:lang w:eastAsia="zh-CN"/>
        </w:rPr>
      </w:pPr>
    </w:p>
    <w:p>
      <w:pPr>
        <w:pStyle w:val="10"/>
        <w:keepNext w:val="0"/>
        <w:keepLines w:val="0"/>
        <w:pageBreakBefore w:val="0"/>
        <w:wordWrap/>
        <w:bidi w:val="0"/>
        <w:spacing w:line="240" w:lineRule="auto"/>
        <w:ind w:firstLine="440"/>
        <w:rPr>
          <w:rFonts w:hint="eastAsia" w:ascii="仿宋" w:hAnsi="仿宋" w:eastAsia="仿宋" w:cs="仿宋"/>
          <w:lang w:eastAsia="zh-CN"/>
        </w:rPr>
      </w:pPr>
    </w:p>
    <w:p>
      <w:pPr>
        <w:keepNext w:val="0"/>
        <w:keepLines w:val="0"/>
        <w:pageBreakBefore w:val="0"/>
        <w:wordWrap/>
        <w:bidi w:val="0"/>
        <w:spacing w:line="24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10"/>
        <w:keepNext w:val="0"/>
        <w:keepLines w:val="0"/>
        <w:pageBreakBefore w:val="0"/>
        <w:wordWrap/>
        <w:bidi w:val="0"/>
        <w:spacing w:line="240" w:lineRule="auto"/>
        <w:ind w:firstLine="88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xml:space="preserve">           经营计划部</w:t>
      </w:r>
    </w:p>
    <w:p>
      <w:pPr>
        <w:pStyle w:val="10"/>
        <w:keepNext w:val="0"/>
        <w:keepLines w:val="0"/>
        <w:pageBreakBefore w:val="0"/>
        <w:wordWrap/>
        <w:bidi w:val="0"/>
        <w:spacing w:after="0" w:line="240" w:lineRule="auto"/>
        <w:ind w:firstLine="0" w:firstLineChars="0"/>
        <w:jc w:val="center"/>
        <w:rPr>
          <w:rFonts w:hint="eastAsia" w:ascii="仿宋" w:hAnsi="仿宋" w:eastAsia="仿宋" w:cs="仿宋"/>
          <w:b/>
          <w:bCs/>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b/>
          <w:bCs/>
          <w:sz w:val="44"/>
          <w:szCs w:val="44"/>
          <w:lang w:eastAsia="zh-CN"/>
        </w:rPr>
        <w:t>二〇二</w:t>
      </w:r>
      <w:r>
        <w:rPr>
          <w:rFonts w:hint="eastAsia" w:ascii="仿宋" w:hAnsi="仿宋" w:eastAsia="仿宋" w:cs="仿宋"/>
          <w:b/>
          <w:bCs/>
          <w:sz w:val="44"/>
          <w:szCs w:val="44"/>
          <w:lang w:val="en-US" w:eastAsia="zh-CN"/>
        </w:rPr>
        <w:t>三</w:t>
      </w:r>
      <w:r>
        <w:rPr>
          <w:rFonts w:hint="eastAsia" w:ascii="仿宋" w:hAnsi="仿宋" w:eastAsia="仿宋" w:cs="仿宋"/>
          <w:b/>
          <w:bCs/>
          <w:sz w:val="44"/>
          <w:szCs w:val="44"/>
          <w:lang w:eastAsia="zh-CN"/>
        </w:rPr>
        <w:t>年月</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bookmarkStart w:id="0" w:name="bookmark5"/>
      <w:r>
        <w:rPr>
          <w:rFonts w:hint="eastAsia" w:ascii="方正小标宋_GBK" w:hAnsi="方正小标宋_GBK" w:eastAsia="方正小标宋_GBK" w:cs="方正小标宋_GBK"/>
          <w:b w:val="0"/>
          <w:bCs w:val="0"/>
          <w:sz w:val="32"/>
          <w:szCs w:val="32"/>
          <w:lang w:val="en-US" w:eastAsia="zh-CN"/>
        </w:rPr>
        <w:t>陕西燃气集团工程</w:t>
      </w:r>
      <w:r>
        <w:rPr>
          <w:rFonts w:hint="eastAsia" w:ascii="仿宋" w:hAnsi="仿宋" w:eastAsia="仿宋" w:cs="仿宋"/>
          <w:b/>
          <w:bCs/>
          <w:sz w:val="44"/>
          <w:szCs w:val="44"/>
          <w:lang w:val="en-US" w:eastAsia="zh-CN"/>
        </w:rPr>
        <w:t>s</w:t>
      </w:r>
      <w:r>
        <w:rPr>
          <w:rFonts w:hint="eastAsia" w:ascii="方正小标宋_GBK" w:hAnsi="方正小标宋_GBK" w:eastAsia="方正小标宋_GBK" w:cs="方正小标宋_GBK"/>
          <w:b w:val="0"/>
          <w:bCs w:val="0"/>
          <w:sz w:val="32"/>
          <w:szCs w:val="32"/>
          <w:lang w:val="en-US" w:eastAsia="zh-CN"/>
        </w:rPr>
        <w:t>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延145井区供输改造工程EPC总承包项目</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val="en-US" w:eastAsia="zh-CN"/>
        </w:rPr>
        <w:t>电缆采购报价要求文件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延145井区供输改造工程EPC总承包项目电缆采购</w:t>
      </w:r>
      <w:r>
        <w:rPr>
          <w:rFonts w:hint="eastAsia" w:ascii="宋体" w:hAnsi="宋体" w:eastAsia="宋体" w:cs="宋体"/>
          <w:b w:val="0"/>
          <w:bCs w:val="0"/>
          <w:sz w:val="28"/>
          <w:szCs w:val="28"/>
          <w:u w:val="none"/>
          <w:lang w:val="en-US" w:eastAsia="zh-CN"/>
        </w:rPr>
        <w:t>进行比价洽谈，特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一、项目名称：延145井区供输改造工程EPC总承包项目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highlight w:val="none"/>
          <w:u w:val="none"/>
          <w:vertAlign w:val="baseline"/>
          <w:lang w:val="en-US" w:eastAsia="zh-CN" w:bidi="ar-SA"/>
        </w:rPr>
      </w:pPr>
      <w:r>
        <w:rPr>
          <w:rFonts w:hint="eastAsia" w:ascii="宋体" w:hAnsi="宋体" w:eastAsia="宋体" w:cs="宋体"/>
          <w:b/>
          <w:bCs/>
          <w:sz w:val="28"/>
          <w:szCs w:val="28"/>
          <w:highlight w:val="none"/>
          <w:u w:val="none"/>
          <w:vertAlign w:val="baseline"/>
          <w:lang w:val="en-US" w:eastAsia="zh-CN" w:bidi="ar-SA"/>
        </w:rPr>
        <w:t>报价清单</w:t>
      </w:r>
    </w:p>
    <w:tbl>
      <w:tblPr>
        <w:tblStyle w:val="6"/>
        <w:tblW w:w="10847" w:type="dxa"/>
        <w:tblInd w:w="-9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1174"/>
        <w:gridCol w:w="4626"/>
        <w:gridCol w:w="1374"/>
        <w:gridCol w:w="1173"/>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   名</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YJV-8.7/15kV-3×185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YJV-8.7/15kV-3×50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YJV22-8.7/15kV-3×185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ZA-YJV22-0.6/1kV -4x185+1x95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ZA-YJV22-0.6/1kV -4x70+1x35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ZA-YJV22-0.6/1kV -4x50+1x25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ZA-YJV22-0.6/1kV -5x16</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ZA-YJV22-0.6/1kV -5x2.5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ZA-YJV22-0.6/1kV -4x16</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ZA-YJV22-0.6/1kV -3x4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1050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ZA-YJV-0.6/1kV-4x185+1x95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ZA-YJV-0.6/1kV -4x95+1x50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ZA-YJV-0.6/1kV -5x10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ZA-YJV-0.6/1kV -5x16</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ZA-YJV-0.6/1kV -5x4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ZA-YJV-0.6/1kV -5x2.5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WDZN-YJV-0.6/1kV-3x4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WDZN-YJV22-0.6/1kV-2X4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ZA-DJYPVP22-6×2×1.5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260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ZA-KVVP22-0.45/0.75kV-6×2.5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80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ZA-KVVP22-0.45/0.75kV-24×1.5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260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ZA-KVVP22-0.45/0.75kV-20×1.5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90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ZA-KVVP22-0.45/0.75kV-12×1.5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90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ZRBV-450/750V-4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780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铜芯导线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ZRBV-450/750V-2.5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850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铜芯导线</w:t>
            </w:r>
          </w:p>
        </w:tc>
      </w:tr>
      <w:bookmarkEnd w:id="0"/>
    </w:tbl>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注：1.送货地址：延安市延145井区供输改造工程EPC总承包项目指定卸车点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2.供货周期：接买方订单计划后</w:t>
      </w:r>
      <w:r>
        <w:rPr>
          <w:rFonts w:hint="eastAsia" w:cs="宋体"/>
          <w:sz w:val="28"/>
          <w:szCs w:val="28"/>
          <w:highlight w:val="none"/>
          <w:lang w:val="en-US" w:eastAsia="zh-CN"/>
        </w:rPr>
        <w:t>10</w:t>
      </w:r>
      <w:r>
        <w:rPr>
          <w:rFonts w:hint="eastAsia" w:ascii="宋体" w:hAnsi="宋体" w:eastAsia="宋体" w:cs="宋体"/>
          <w:sz w:val="28"/>
          <w:szCs w:val="28"/>
          <w:highlight w:val="none"/>
          <w:lang w:val="en-US" w:eastAsia="zh-CN"/>
        </w:rPr>
        <w:t>日内送到延安市延145井区供输改造工程EPC总承包项目指定卸车点。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3.随车提供质量证明书。</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rPr>
        <w:t>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的实际，依据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报价人的投标报价，应是完成本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范围及</w:t>
      </w:r>
      <w:r>
        <w:rPr>
          <w:rFonts w:hint="eastAsia" w:ascii="宋体" w:hAnsi="宋体" w:eastAsia="宋体" w:cs="宋体"/>
          <w:kern w:val="2"/>
          <w:sz w:val="28"/>
          <w:szCs w:val="28"/>
          <w:lang w:eastAsia="zh-CN"/>
        </w:rPr>
        <w:t>供货周</w:t>
      </w:r>
      <w:r>
        <w:rPr>
          <w:rFonts w:hint="eastAsia" w:ascii="宋体" w:hAnsi="宋体" w:eastAsia="宋体" w:cs="宋体"/>
          <w:kern w:val="2"/>
          <w:sz w:val="28"/>
          <w:szCs w:val="28"/>
        </w:rPr>
        <w:t>期、质量的全部要求的内容。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材料费、吊装费、仓储保管费、运输费、税费、利润等一切相关费用</w:t>
      </w:r>
      <w:r>
        <w:rPr>
          <w:rFonts w:hint="eastAsia" w:ascii="宋体" w:hAnsi="宋体" w:eastAsia="宋体" w:cs="宋体"/>
          <w:kern w:val="2"/>
          <w:sz w:val="28"/>
          <w:szCs w:val="28"/>
        </w:rPr>
        <w:t>，以及报价人在报价前明示或暗示的所有风险、责任和义务。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报价实行</w:t>
      </w:r>
      <w:r>
        <w:rPr>
          <w:rFonts w:hint="eastAsia" w:ascii="宋体" w:hAnsi="宋体" w:eastAsia="宋体" w:cs="宋体"/>
          <w:kern w:val="2"/>
          <w:sz w:val="28"/>
          <w:szCs w:val="28"/>
          <w:lang w:eastAsia="zh-CN"/>
        </w:rPr>
        <w:t>固定单价</w:t>
      </w:r>
      <w:r>
        <w:rPr>
          <w:rFonts w:hint="eastAsia" w:ascii="宋体" w:hAnsi="宋体" w:eastAsia="宋体" w:cs="宋体"/>
          <w:kern w:val="2"/>
          <w:sz w:val="28"/>
          <w:szCs w:val="28"/>
        </w:rPr>
        <w:t>，报价单位充分考虑各种风险，单价一次包死，不予调整。</w:t>
      </w:r>
      <w:r>
        <w:rPr>
          <w:rFonts w:hint="eastAsia" w:ascii="宋体" w:hAnsi="宋体" w:eastAsia="宋体" w:cs="宋体"/>
          <w:kern w:val="2"/>
          <w:sz w:val="28"/>
          <w:szCs w:val="28"/>
          <w:lang w:eastAsia="zh-CN"/>
        </w:rPr>
        <w:t>数量根据到场数量据实结算。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6.开具13%增值税专用发票。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付款方式：产品交付经买方验收合格，卖方向买方出具全额增值税专用发票，买方支付验收合格产品货款的95%，剩余5%作为质保金。产品质量保证期限届满后，如未发生质量问题，买方一次性无息付清质保金。同时本项目付款依据建设单位资金支付情况，支付期间不计延期支付利息。卖方不能因为付款影响供货，延误项目工期。</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lang w:eastAsia="zh-CN"/>
        </w:rPr>
        <w:t>、运输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物资</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lang w:eastAsia="zh-CN"/>
        </w:rPr>
        <w:t>、质量保证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1.投标人向招标方交付的产品质量保证期为产品到货验收合格后</w:t>
      </w:r>
      <w:r>
        <w:rPr>
          <w:rFonts w:hint="eastAsia" w:ascii="宋体" w:hAnsi="宋体" w:eastAsia="宋体" w:cs="宋体"/>
          <w:color w:val="auto"/>
          <w:kern w:val="2"/>
          <w:sz w:val="28"/>
          <w:szCs w:val="28"/>
          <w:highlight w:val="none"/>
          <w:lang w:val="en-US" w:eastAsia="zh-CN"/>
        </w:rPr>
        <w:t>24</w:t>
      </w:r>
      <w:r>
        <w:rPr>
          <w:rFonts w:hint="eastAsia" w:ascii="宋体" w:hAnsi="宋体" w:eastAsia="宋体" w:cs="宋体"/>
          <w:color w:val="auto"/>
          <w:kern w:val="2"/>
          <w:sz w:val="28"/>
          <w:szCs w:val="28"/>
          <w:highlight w:val="none"/>
          <w:lang w:eastAsia="zh-CN"/>
        </w:rPr>
        <w:t>个月</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自安装调试验收完成并投入使用之日开始计算</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lang w:eastAsia="zh-CN"/>
        </w:rPr>
        <w:t>、售后服务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七、递交的资料及时间：</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洽谈人授权委托书（法定代表人直接参加的，只需携带身份证）、授权人身份证复印件、法人身份证复印件；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（三）厂家资质证明资料及近三年供货业绩；</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（四）洽谈报价；</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lang w:val="en-US" w:eastAsia="zh-CN"/>
        </w:rPr>
      </w:pPr>
      <w:r>
        <w:rPr>
          <w:rFonts w:hint="eastAsia" w:ascii="宋体" w:hAnsi="宋体" w:eastAsia="宋体" w:cs="宋体"/>
          <w:b w:val="0"/>
          <w:bCs w:val="0"/>
          <w:sz w:val="28"/>
          <w:szCs w:val="28"/>
          <w:u w:val="none"/>
          <w:lang w:val="en-US" w:eastAsia="zh-CN"/>
        </w:rPr>
        <w:t>（六）售后服务及质量保证承诺等。</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b w:val="0"/>
          <w:bCs w:val="0"/>
          <w:sz w:val="28"/>
          <w:szCs w:val="28"/>
          <w:highlight w:val="none"/>
          <w:lang w:val="en-US" w:eastAsia="zh-CN"/>
        </w:rPr>
        <w:t>2023</w:t>
      </w:r>
      <w:r>
        <w:rPr>
          <w:rFonts w:hint="eastAsia" w:ascii="宋体" w:hAnsi="宋体" w:eastAsia="宋体" w:cs="宋体"/>
          <w:b w:val="0"/>
          <w:bCs w:val="0"/>
          <w:sz w:val="28"/>
          <w:szCs w:val="28"/>
          <w:highlight w:val="none"/>
          <w:lang w:val="zh-CN"/>
        </w:rPr>
        <w:t>年</w:t>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lang w:val="zh-CN"/>
        </w:rPr>
        <w:t>月</w:t>
      </w:r>
      <w:r>
        <w:rPr>
          <w:rFonts w:hint="eastAsia" w:ascii="宋体" w:hAnsi="宋体" w:eastAsia="宋体" w:cs="宋体"/>
          <w:b w:val="0"/>
          <w:bCs w:val="0"/>
          <w:sz w:val="28"/>
          <w:szCs w:val="28"/>
          <w:highlight w:val="none"/>
          <w:lang w:val="en-US" w:eastAsia="zh-CN"/>
        </w:rPr>
        <w:t xml:space="preserve"> 30  </w:t>
      </w:r>
      <w:r>
        <w:rPr>
          <w:rFonts w:hint="eastAsia" w:ascii="宋体" w:hAnsi="宋体" w:eastAsia="宋体" w:cs="宋体"/>
          <w:b w:val="0"/>
          <w:bCs w:val="0"/>
          <w:sz w:val="28"/>
          <w:szCs w:val="28"/>
          <w:highlight w:val="none"/>
          <w:lang w:val="zh-CN"/>
        </w:rPr>
        <w:t>日</w:t>
      </w:r>
      <w:r>
        <w:rPr>
          <w:rFonts w:hint="eastAsia" w:ascii="宋体" w:hAnsi="宋体" w:eastAsia="宋体" w:cs="宋体"/>
          <w:b w:val="0"/>
          <w:bCs w:val="0"/>
          <w:sz w:val="28"/>
          <w:szCs w:val="28"/>
          <w:highlight w:val="none"/>
          <w:lang w:val="en-US" w:eastAsia="zh-CN"/>
        </w:rPr>
        <w:t>10：00</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（九）报价文件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none"/>
        </w:rPr>
        <w:t>20</w:t>
      </w: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3</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 xml:space="preserve"> 30  日10</w:t>
      </w:r>
      <w:bookmarkStart w:id="4" w:name="_GoBack"/>
      <w:bookmarkEnd w:id="4"/>
      <w:r>
        <w:rPr>
          <w:rFonts w:hint="eastAsia" w:ascii="宋体" w:hAnsi="宋体" w:eastAsia="宋体" w:cs="宋体"/>
          <w:color w:val="auto"/>
          <w:sz w:val="28"/>
          <w:szCs w:val="28"/>
          <w:highlight w:val="none"/>
          <w:u w:val="none"/>
          <w:lang w:val="en-US" w:eastAsia="zh-CN"/>
        </w:rPr>
        <w:t>：00前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西安市高陵区中钢大道中段</w:t>
      </w:r>
      <w:r>
        <w:rPr>
          <w:rFonts w:hint="eastAsia" w:ascii="宋体" w:hAnsi="宋体" w:eastAsia="宋体" w:cs="宋体"/>
          <w:color w:val="auto"/>
          <w:sz w:val="28"/>
          <w:szCs w:val="28"/>
          <w:highlight w:val="none"/>
          <w:u w:val="single"/>
          <w:lang w:val="en-US" w:eastAsia="zh-CN"/>
        </w:rPr>
        <w:t>陕西燃气集团工程有限公司二楼会议室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b w:val="0"/>
          <w:bCs w:val="0"/>
          <w:sz w:val="28"/>
          <w:szCs w:val="28"/>
          <w:u w:val="none"/>
          <w:lang w:val="en-US" w:eastAsia="zh-CN"/>
        </w:rPr>
        <w:t>西安市高陵区中钢大道中段</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ascii="宋体" w:hAnsi="宋体" w:eastAsia="宋体" w:cs="宋体"/>
          <w:b w:val="0"/>
          <w:bCs w:val="0"/>
          <w:sz w:val="28"/>
          <w:szCs w:val="28"/>
          <w:u w:val="none"/>
          <w:lang w:val="en-US" w:eastAsia="zh-CN" w:bidi="ar-SA"/>
        </w:rPr>
      </w:pPr>
      <w:r>
        <w:rPr>
          <w:rFonts w:hint="eastAsia" w:ascii="宋体" w:hAnsi="宋体" w:eastAsia="宋体" w:cs="宋体"/>
          <w:b w:val="0"/>
          <w:bCs w:val="0"/>
          <w:sz w:val="28"/>
          <w:szCs w:val="28"/>
          <w:u w:val="none"/>
          <w:lang w:val="en-US" w:eastAsia="zh-CN" w:bidi="ar-SA"/>
        </w:rPr>
        <w:t>联 系 人：薛腾   电话：13227959192</w:t>
      </w:r>
    </w:p>
    <w:p>
      <w:pPr>
        <w:keepNext w:val="0"/>
        <w:keepLines w:val="0"/>
        <w:pageBreakBefore w:val="0"/>
        <w:numPr>
          <w:ilvl w:val="0"/>
          <w:numId w:val="5"/>
        </w:numPr>
        <w:wordWrap/>
        <w:bidi w:val="0"/>
        <w:spacing w:line="240" w:lineRule="auto"/>
        <w:ind w:firstLine="640"/>
        <w:rPr>
          <w:rFonts w:hint="eastAsia" w:ascii="宋体" w:hAnsi="宋体" w:eastAsia="宋体" w:cs="宋体"/>
          <w:b/>
          <w:bCs/>
          <w:sz w:val="28"/>
          <w:szCs w:val="28"/>
        </w:rPr>
      </w:pPr>
      <w:r>
        <w:rPr>
          <w:rFonts w:hint="eastAsia" w:ascii="宋体" w:hAnsi="宋体" w:eastAsia="宋体" w:cs="宋体"/>
          <w:b/>
          <w:bCs/>
          <w:sz w:val="28"/>
          <w:szCs w:val="28"/>
        </w:rPr>
        <w:t>评审方法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ind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noWrap w:val="0"/>
            <w:vAlign w:val="center"/>
          </w:tcPr>
          <w:p>
            <w:pPr>
              <w:keepNext w:val="0"/>
              <w:keepLines w:val="0"/>
              <w:pageBreakBefore w:val="0"/>
              <w:wordWrap/>
              <w:bidi w:val="0"/>
              <w:spacing w:line="240"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0" w:afterAutospacing="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beforeAutospacing="0" w:after="0" w:after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pStyle w:val="10"/>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16"/>
              <w:keepNext w:val="0"/>
              <w:keepLines w:val="0"/>
              <w:pageBreakBefore w:val="0"/>
              <w:wordWrap/>
              <w:overflowPunct w:val="0"/>
              <w:bidi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3</w:t>
            </w:r>
            <w:r>
              <w:rPr>
                <w:rFonts w:hint="eastAsia" w:ascii="宋体" w:hAnsi="宋体" w:eastAsia="宋体" w:cs="宋体"/>
                <w:sz w:val="21"/>
                <w:szCs w:val="21"/>
              </w:rPr>
              <w:t>0% + 商务分×</w:t>
            </w:r>
            <w:r>
              <w:rPr>
                <w:rFonts w:hint="eastAsia" w:ascii="宋体" w:hAnsi="宋体" w:eastAsia="宋体" w:cs="宋体"/>
                <w:sz w:val="21"/>
                <w:szCs w:val="21"/>
                <w:lang w:val="en-US" w:eastAsia="zh-CN"/>
              </w:rPr>
              <w:t>7</w:t>
            </w:r>
            <w:r>
              <w:rPr>
                <w:rFonts w:hint="eastAsia" w:ascii="宋体" w:hAnsi="宋体" w:eastAsia="宋体" w:cs="宋体"/>
                <w:sz w:val="21"/>
                <w:szCs w:val="21"/>
              </w:rPr>
              <w:t>0% ，按四舍五入原则保留2位小数。</w:t>
            </w:r>
          </w:p>
        </w:tc>
      </w:tr>
    </w:tbl>
    <w:p>
      <w:pPr>
        <w:keepNext w:val="0"/>
        <w:keepLines w:val="0"/>
        <w:pageBreakBefore w:val="0"/>
        <w:widowControl/>
        <w:shd w:val="clear" w:color="auto" w:fill="FFFFFF"/>
        <w:wordWrap/>
        <w:bidi w:val="0"/>
        <w:spacing w:line="240" w:lineRule="auto"/>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6"/>
        <w:tblW w:w="497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4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right"/>
        </w:trPr>
        <w:tc>
          <w:tcPr>
            <w:tcW w:w="3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161"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8" w:hRule="atLeast"/>
          <w:jc w:val="right"/>
        </w:trPr>
        <w:tc>
          <w:tcPr>
            <w:tcW w:w="3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16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w:t>
            </w:r>
            <w:r>
              <w:rPr>
                <w:rFonts w:hint="eastAsia" w:ascii="宋体" w:hAnsi="宋体" w:eastAsia="宋体" w:cs="宋体"/>
                <w:sz w:val="21"/>
                <w:szCs w:val="21"/>
                <w:lang w:eastAsia="zh-CN"/>
              </w:rPr>
              <w:t>最低二次报价</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keepNext w:val="0"/>
        <w:keepLines w:val="0"/>
        <w:pageBreakBefore w:val="0"/>
        <w:widowControl/>
        <w:shd w:val="clear" w:color="auto" w:fill="FFFFFF"/>
        <w:wordWrap/>
        <w:bidi w:val="0"/>
        <w:spacing w:line="240" w:lineRule="auto"/>
        <w:ind w:firstLine="200"/>
        <w:jc w:val="center"/>
        <w:rPr>
          <w:rFonts w:hint="eastAsia" w:ascii="宋体" w:hAnsi="宋体" w:eastAsia="宋体" w:cs="宋体"/>
          <w:b/>
          <w:bCs/>
          <w:color w:val="auto"/>
          <w:kern w:val="0"/>
          <w:sz w:val="24"/>
          <w:szCs w:val="24"/>
          <w:highlight w:val="none"/>
        </w:rPr>
      </w:pPr>
    </w:p>
    <w:p>
      <w:pPr>
        <w:keepNext w:val="0"/>
        <w:keepLines w:val="0"/>
        <w:pageBreakBefore w:val="0"/>
        <w:widowControl/>
        <w:shd w:val="clear" w:color="auto" w:fill="FFFFFF"/>
        <w:wordWrap/>
        <w:bidi w:val="0"/>
        <w:spacing w:line="240" w:lineRule="auto"/>
        <w:ind w:firstLine="200"/>
        <w:jc w:val="center"/>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6"/>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6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6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配送周期</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文件要求供货期</w:t>
            </w:r>
            <w:r>
              <w:rPr>
                <w:rFonts w:hint="eastAsia" w:ascii="宋体" w:hAnsi="宋体" w:eastAsia="宋体" w:cs="宋体"/>
                <w:b w:val="0"/>
                <w:bCs w:val="0"/>
                <w:color w:val="auto"/>
                <w:sz w:val="21"/>
                <w:szCs w:val="21"/>
                <w:highlight w:val="none"/>
                <w:lang w:val="en-US" w:eastAsia="zh-CN"/>
              </w:rPr>
              <w:t>10天</w:t>
            </w:r>
            <w:r>
              <w:rPr>
                <w:rFonts w:hint="eastAsia" w:ascii="宋体" w:hAnsi="宋体" w:eastAsia="宋体" w:cs="宋体"/>
                <w:b w:val="0"/>
                <w:bCs w:val="0"/>
                <w:color w:val="auto"/>
                <w:sz w:val="21"/>
                <w:szCs w:val="21"/>
                <w:highlight w:val="none"/>
              </w:rPr>
              <w:t>进行评比，满足要求得基本分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分，每提前一天加</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分，最多加</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8"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企业业绩及实力</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供应</w:t>
            </w:r>
            <w:r>
              <w:rPr>
                <w:rFonts w:hint="eastAsia" w:ascii="宋体" w:hAnsi="宋体" w:eastAsia="宋体" w:cs="宋体"/>
                <w:b w:val="0"/>
                <w:bCs w:val="0"/>
                <w:color w:val="auto"/>
                <w:sz w:val="21"/>
                <w:szCs w:val="21"/>
                <w:highlight w:val="none"/>
              </w:rPr>
              <w:t>单位提供其近三年的同类业绩合同，提供三份得基本分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分，每增加一份同类业绩合同加</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分，最高加</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合同额累计在</w:t>
            </w:r>
            <w:r>
              <w:rPr>
                <w:rFonts w:hint="eastAsia" w:ascii="宋体" w:hAnsi="宋体" w:eastAsia="宋体" w:cs="宋体"/>
                <w:b w:val="0"/>
                <w:bCs w:val="0"/>
                <w:color w:val="auto"/>
                <w:sz w:val="21"/>
                <w:szCs w:val="21"/>
                <w:highlight w:val="none"/>
                <w:lang w:val="en-US" w:eastAsia="zh-CN"/>
              </w:rPr>
              <w:t>100</w:t>
            </w:r>
            <w:r>
              <w:rPr>
                <w:rFonts w:hint="eastAsia" w:ascii="宋体" w:hAnsi="宋体" w:eastAsia="宋体" w:cs="宋体"/>
                <w:b w:val="0"/>
                <w:bCs w:val="0"/>
                <w:color w:val="auto"/>
                <w:sz w:val="21"/>
                <w:szCs w:val="21"/>
                <w:highlight w:val="none"/>
              </w:rPr>
              <w:t>万以上得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分，合同累计额每增加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万增加2分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最高增加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此项得分为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售后服务及质量保证</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xml:space="preserve">提供完善的售后服务及质量保证体系证明文件，质量保证明确可行、承诺好 </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售后服务及质量保证较明确、承诺较好或一般</w:t>
            </w:r>
            <w:r>
              <w:rPr>
                <w:rFonts w:hint="eastAsia" w:ascii="宋体" w:hAnsi="宋体" w:eastAsia="宋体" w:cs="宋体"/>
                <w:b w:val="0"/>
                <w:bCs w:val="0"/>
                <w:color w:val="auto"/>
                <w:sz w:val="21"/>
                <w:szCs w:val="21"/>
                <w:highlight w:val="none"/>
                <w:lang w:val="en-US" w:eastAsia="zh-CN"/>
              </w:rPr>
              <w:t xml:space="preserve"> 10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售后服务及质量保证体系不完善、承诺一般</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不可行或无质量承诺保证，不得成为中标候选人</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281" w:firstLineChars="1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七、确定单位程序</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依据各单位提交的报价文件，由谈判小组依次与递交合格报价单的单位进行谈判，谈判后各单位根据实际情况进行第二次报价。谈判小组依据第二次报价，综合各单位业绩、实力及服务承诺等方面综合评判，确定本项目合作单位。</w:t>
      </w:r>
      <w:r>
        <w:rPr>
          <w:rFonts w:hint="eastAsia" w:ascii="宋体" w:hAnsi="宋体" w:eastAsia="宋体" w:cs="宋体"/>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4200" w:firstLineChars="15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color w:val="auto"/>
          <w:sz w:val="32"/>
          <w:szCs w:val="32"/>
          <w:highlight w:val="none"/>
        </w:rPr>
      </w:pPr>
      <w:r>
        <w:rPr>
          <w:rFonts w:hint="eastAsia" w:ascii="宋体" w:hAnsi="宋体" w:eastAsia="宋体" w:cs="宋体"/>
          <w:b w:val="0"/>
          <w:bCs w:val="0"/>
          <w:sz w:val="28"/>
          <w:szCs w:val="28"/>
          <w:u w:val="none"/>
          <w:lang w:val="en-US" w:eastAsia="zh-CN"/>
        </w:rPr>
        <w:t xml:space="preserve">                                   2023年3月23日</w:t>
      </w:r>
    </w:p>
    <w:p>
      <w:pPr>
        <w:keepNext w:val="0"/>
        <w:keepLines w:val="0"/>
        <w:pageBreakBefore w:val="0"/>
        <w:wordWrap/>
        <w:bidi w:val="0"/>
        <w:spacing w:line="240" w:lineRule="auto"/>
        <w:ind w:firstLine="6425" w:firstLineChars="2000"/>
        <w:jc w:val="both"/>
        <w:rPr>
          <w:rFonts w:hint="eastAsia" w:ascii="宋体" w:hAnsi="宋体" w:eastAsia="宋体" w:cs="宋体"/>
          <w:b/>
          <w:color w:val="auto"/>
          <w:sz w:val="32"/>
          <w:szCs w:val="32"/>
          <w:highlight w:val="none"/>
        </w:rPr>
      </w:pPr>
    </w:p>
    <w:p>
      <w:pPr>
        <w:pStyle w:val="10"/>
        <w:rPr>
          <w:rFonts w:hint="eastAsia" w:ascii="宋体" w:hAnsi="宋体" w:eastAsia="宋体" w:cs="宋体"/>
          <w:b/>
          <w:color w:val="auto"/>
          <w:sz w:val="32"/>
          <w:szCs w:val="32"/>
          <w:highlight w:val="none"/>
        </w:rPr>
      </w:pPr>
    </w:p>
    <w:p>
      <w:pPr>
        <w:pStyle w:val="10"/>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keepNext w:val="0"/>
        <w:keepLines w:val="0"/>
        <w:pageBreakBefore w:val="0"/>
        <w:wordWrap/>
        <w:bidi w:val="0"/>
        <w:spacing w:line="240" w:lineRule="auto"/>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延145井区供输改造工程EPC总承包项目电缆采购</w:t>
      </w: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lang w:eastAsia="zh-CN"/>
        </w:rPr>
      </w:pP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lang w:eastAsia="zh-CN"/>
        </w:rPr>
      </w:pP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keepNext w:val="0"/>
        <w:keepLines w:val="0"/>
        <w:pageBreakBefore w:val="0"/>
        <w:wordWrap/>
        <w:bidi w:val="0"/>
        <w:spacing w:line="240" w:lineRule="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pPr>
        <w:keepNext w:val="0"/>
        <w:keepLines w:val="0"/>
        <w:pageBreakBefore w:val="0"/>
        <w:wordWrap/>
        <w:bidi w:val="0"/>
        <w:spacing w:line="240" w:lineRule="auto"/>
        <w:jc w:val="center"/>
        <w:rPr>
          <w:rFonts w:hint="eastAsia" w:ascii="宋体" w:hAnsi="宋体" w:eastAsia="宋体" w:cs="宋体"/>
          <w:b/>
          <w:bCs/>
          <w:color w:val="auto"/>
          <w:sz w:val="36"/>
          <w:szCs w:val="36"/>
          <w:highlight w:val="none"/>
        </w:rPr>
      </w:pPr>
    </w:p>
    <w:p>
      <w:pPr>
        <w:keepNext w:val="0"/>
        <w:keepLines w:val="0"/>
        <w:pageBreakBefore w:val="0"/>
        <w:wordWrap/>
        <w:bidi w:val="0"/>
        <w:spacing w:line="240" w:lineRule="auto"/>
        <w:rPr>
          <w:rFonts w:hint="default" w:ascii="宋体" w:hAnsi="宋体" w:eastAsia="宋体" w:cs="宋体"/>
          <w:b/>
          <w:bCs/>
          <w:color w:val="auto"/>
          <w:sz w:val="36"/>
          <w:szCs w:val="36"/>
          <w:highlight w:val="none"/>
          <w:lang w:val="en-US" w:eastAsia="zh-CN"/>
        </w:rPr>
      </w:pPr>
    </w:p>
    <w:p>
      <w:pPr>
        <w:keepNext w:val="0"/>
        <w:keepLines w:val="0"/>
        <w:pageBreakBefore w:val="0"/>
        <w:tabs>
          <w:tab w:val="center" w:pos="5346"/>
        </w:tabs>
        <w:wordWrap/>
        <w:bidi w:val="0"/>
        <w:spacing w:after="0" w:line="24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谈判响应单位名称（公章）</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z w:val="48"/>
          <w:szCs w:val="48"/>
          <w:highlight w:val="none"/>
        </w:rPr>
        <w:t>二〇</w:t>
      </w:r>
      <w:r>
        <w:rPr>
          <w:rFonts w:hint="eastAsia" w:ascii="宋体" w:hAnsi="宋体" w:eastAsia="宋体" w:cs="宋体"/>
          <w:b/>
          <w:bCs/>
          <w:color w:val="auto"/>
          <w:sz w:val="48"/>
          <w:szCs w:val="48"/>
          <w:highlight w:val="none"/>
          <w:lang w:eastAsia="zh-CN"/>
        </w:rPr>
        <w:t>二</w:t>
      </w:r>
      <w:r>
        <w:rPr>
          <w:rFonts w:hint="eastAsia" w:ascii="宋体" w:hAnsi="宋体" w:eastAsia="宋体" w:cs="宋体"/>
          <w:b/>
          <w:bCs/>
          <w:color w:val="auto"/>
          <w:sz w:val="48"/>
          <w:szCs w:val="48"/>
          <w:highlight w:val="none"/>
          <w:lang w:val="en-US" w:eastAsia="zh-CN"/>
        </w:rPr>
        <w:t>三</w:t>
      </w:r>
      <w:r>
        <w:rPr>
          <w:rFonts w:hint="eastAsia" w:ascii="宋体" w:hAnsi="宋体" w:eastAsia="宋体" w:cs="宋体"/>
          <w:b/>
          <w:bCs/>
          <w:color w:val="auto"/>
          <w:sz w:val="48"/>
          <w:szCs w:val="48"/>
          <w:highlight w:val="none"/>
        </w:rPr>
        <w:t>年</w:t>
      </w:r>
      <w:r>
        <w:rPr>
          <w:rFonts w:hint="eastAsia" w:ascii="宋体" w:hAnsi="宋体" w:eastAsia="宋体" w:cs="宋体"/>
          <w:b/>
          <w:bCs/>
          <w:color w:val="auto"/>
          <w:sz w:val="48"/>
          <w:szCs w:val="48"/>
          <w:highlight w:val="none"/>
          <w:lang w:val="en-US" w:eastAsia="zh-CN"/>
        </w:rPr>
        <w:t>二</w:t>
      </w:r>
      <w:r>
        <w:rPr>
          <w:rFonts w:hint="eastAsia" w:ascii="宋体" w:hAnsi="宋体" w:eastAsia="宋体" w:cs="宋体"/>
          <w:b/>
          <w:bCs/>
          <w:color w:val="auto"/>
          <w:sz w:val="48"/>
          <w:szCs w:val="48"/>
          <w:highlight w:val="none"/>
        </w:rPr>
        <w:t>月</w:t>
      </w:r>
      <w:r>
        <w:rPr>
          <w:rFonts w:hint="eastAsia" w:ascii="宋体" w:hAnsi="宋体" w:eastAsia="宋体" w:cs="宋体"/>
          <w:b/>
          <w:color w:val="auto"/>
          <w:sz w:val="36"/>
          <w:szCs w:val="36"/>
          <w:highlight w:val="none"/>
        </w:rPr>
        <w:br w:type="page"/>
      </w:r>
    </w:p>
    <w:p>
      <w:pPr>
        <w:keepNext w:val="0"/>
        <w:keepLines w:val="0"/>
        <w:pageBreakBefore w:val="0"/>
        <w:wordWrap/>
        <w:bidi w:val="0"/>
        <w:spacing w:line="240" w:lineRule="auto"/>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报价表</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二、</w:t>
      </w:r>
      <w:r>
        <w:rPr>
          <w:rFonts w:hint="eastAsia" w:ascii="宋体" w:hAnsi="宋体" w:eastAsia="宋体" w:cs="宋体"/>
          <w:b/>
          <w:bCs/>
          <w:color w:val="auto"/>
          <w:spacing w:val="4"/>
          <w:sz w:val="28"/>
          <w:szCs w:val="28"/>
          <w:highlight w:val="none"/>
          <w:lang w:eastAsia="zh-CN"/>
        </w:rPr>
        <w:t>分项报价表</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法人代表授权委托书</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四</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偏离表</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五、</w:t>
      </w:r>
      <w:r>
        <w:rPr>
          <w:rFonts w:hint="eastAsia" w:ascii="宋体" w:hAnsi="宋体" w:eastAsia="宋体" w:cs="宋体"/>
          <w:b/>
          <w:bCs/>
          <w:color w:val="auto"/>
          <w:spacing w:val="4"/>
          <w:sz w:val="28"/>
          <w:szCs w:val="28"/>
          <w:highlight w:val="none"/>
        </w:rPr>
        <w:t>资格证明文件</w:t>
      </w:r>
    </w:p>
    <w:p>
      <w:pPr>
        <w:keepNext w:val="0"/>
        <w:keepLines w:val="0"/>
        <w:pageBreakBefore w:val="0"/>
        <w:wordWrap/>
        <w:bidi w:val="0"/>
        <w:spacing w:line="24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六</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000000"/>
          <w:spacing w:val="1"/>
          <w:sz w:val="28"/>
          <w:szCs w:val="28"/>
          <w:lang w:eastAsia="zh-CN"/>
        </w:rPr>
        <w:t>质量保证和售后服务承诺</w:t>
      </w:r>
    </w:p>
    <w:p>
      <w:pPr>
        <w:pStyle w:val="10"/>
        <w:keepNext w:val="0"/>
        <w:keepLines w:val="0"/>
        <w:pageBreakBefore w:val="0"/>
        <w:wordWrap/>
        <w:bidi w:val="0"/>
        <w:spacing w:line="240" w:lineRule="auto"/>
        <w:rPr>
          <w:rFonts w:hint="default" w:ascii="宋体" w:hAnsi="宋体" w:eastAsia="宋体" w:cs="宋体"/>
          <w:b/>
          <w:bCs/>
          <w:color w:val="000000"/>
          <w:spacing w:val="1"/>
          <w:sz w:val="28"/>
          <w:szCs w:val="28"/>
          <w:lang w:val="en-US" w:eastAsia="zh-CN"/>
        </w:rPr>
      </w:pPr>
      <w:r>
        <w:rPr>
          <w:rFonts w:hint="eastAsia" w:ascii="宋体" w:hAnsi="宋体" w:eastAsia="宋体" w:cs="宋体"/>
          <w:b/>
          <w:bCs/>
          <w:color w:val="000000"/>
          <w:spacing w:val="1"/>
          <w:sz w:val="28"/>
          <w:szCs w:val="28"/>
          <w:lang w:eastAsia="zh-CN"/>
        </w:rPr>
        <w:t>七、</w:t>
      </w:r>
      <w:r>
        <w:rPr>
          <w:rFonts w:hint="eastAsia" w:ascii="宋体" w:hAnsi="宋体" w:eastAsia="宋体" w:cs="宋体"/>
          <w:b/>
          <w:bCs/>
          <w:color w:val="000000"/>
          <w:spacing w:val="1"/>
          <w:sz w:val="28"/>
          <w:szCs w:val="28"/>
          <w:lang w:val="en-US" w:eastAsia="zh-CN"/>
        </w:rPr>
        <w:t>信用证明资料</w:t>
      </w:r>
    </w:p>
    <w:p>
      <w:pPr>
        <w:pStyle w:val="10"/>
        <w:keepNext w:val="0"/>
        <w:keepLines w:val="0"/>
        <w:pageBreakBefore w:val="0"/>
        <w:wordWrap/>
        <w:bidi w:val="0"/>
        <w:spacing w:line="240" w:lineRule="auto"/>
        <w:rPr>
          <w:rFonts w:hint="eastAsia" w:ascii="宋体" w:hAnsi="宋体" w:eastAsia="宋体" w:cs="宋体"/>
        </w:rPr>
      </w:pPr>
      <w:r>
        <w:rPr>
          <w:rFonts w:hint="eastAsia" w:ascii="宋体" w:hAnsi="宋体" w:eastAsia="宋体" w:cs="宋体"/>
          <w:b/>
          <w:bCs/>
          <w:color w:val="000000"/>
          <w:spacing w:val="1"/>
          <w:sz w:val="28"/>
          <w:szCs w:val="28"/>
          <w:lang w:val="en-US" w:eastAsia="zh-CN"/>
        </w:rPr>
        <w:t>八、</w:t>
      </w:r>
      <w:r>
        <w:rPr>
          <w:rFonts w:hint="eastAsia" w:ascii="宋体" w:hAnsi="宋体" w:eastAsia="宋体" w:cs="宋体"/>
          <w:b/>
          <w:bCs/>
          <w:color w:val="000000"/>
          <w:spacing w:val="1"/>
          <w:sz w:val="28"/>
          <w:szCs w:val="28"/>
          <w:lang w:eastAsia="zh-CN"/>
        </w:rPr>
        <w:t>邀请函回执</w:t>
      </w: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bookmarkEnd w:id="1"/>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延145井区供输改造工程EPC总承包项目</w:t>
      </w: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电缆采购报价单</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36"/>
          <w:lang w:eastAsia="zh-CN"/>
        </w:r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28"/>
          <w:szCs w:val="28"/>
          <w:lang w:val="en-US" w:eastAsia="zh-CN"/>
        </w:rPr>
      </w:pPr>
      <w:r>
        <w:rPr>
          <w:rFonts w:hint="eastAsia" w:ascii="宋体" w:hAnsi="宋体" w:eastAsia="宋体" w:cs="宋体"/>
          <w:b/>
          <w:sz w:val="36"/>
          <w:lang w:val="en-US" w:eastAsia="zh-CN"/>
        </w:rPr>
        <w:t xml:space="preserve">                              </w:t>
      </w:r>
      <w:r>
        <w:rPr>
          <w:rFonts w:hint="eastAsia" w:ascii="宋体" w:hAnsi="宋体" w:eastAsia="宋体" w:cs="宋体"/>
          <w:b/>
          <w:sz w:val="28"/>
          <w:szCs w:val="28"/>
          <w:lang w:val="en-US" w:eastAsia="zh-CN"/>
        </w:rPr>
        <w:t xml:space="preserve">  单位：元</w:t>
      </w:r>
    </w:p>
    <w:tbl>
      <w:tblPr>
        <w:tblStyle w:val="6"/>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9"/>
        <w:gridCol w:w="281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12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exact"/>
        </w:trPr>
        <w:tc>
          <w:tcPr>
            <w:tcW w:w="4129" w:type="dxa"/>
            <w:noWrap w:val="0"/>
            <w:vAlign w:val="center"/>
          </w:tcPr>
          <w:p>
            <w:pPr>
              <w:keepNext w:val="0"/>
              <w:keepLines w:val="0"/>
              <w:pageBreakBefore w:val="0"/>
              <w:wordWrap/>
              <w:bidi w:val="0"/>
              <w:spacing w:line="240" w:lineRule="auto"/>
              <w:jc w:val="left"/>
              <w:rPr>
                <w:rFonts w:hint="eastAsia" w:ascii="宋体" w:hAnsi="宋体" w:eastAsia="宋体" w:cs="宋体"/>
                <w:b w:val="0"/>
                <w:bCs w:val="0"/>
                <w:color w:val="auto"/>
                <w:sz w:val="52"/>
                <w:szCs w:val="52"/>
                <w:highlight w:val="none"/>
                <w:lang w:val="en-US" w:eastAsia="zh-CN"/>
              </w:rPr>
            </w:pPr>
            <w:r>
              <w:rPr>
                <w:rFonts w:hint="eastAsia" w:ascii="宋体" w:hAnsi="宋体" w:eastAsia="宋体" w:cs="宋体"/>
                <w:b w:val="0"/>
                <w:bCs w:val="0"/>
                <w:color w:val="auto"/>
                <w:sz w:val="28"/>
                <w:szCs w:val="28"/>
                <w:highlight w:val="none"/>
                <w:lang w:val="en-US" w:eastAsia="zh-CN"/>
              </w:rPr>
              <w:t>延145井区供输改造工程EPC总承包项目电缆采购</w:t>
            </w:r>
          </w:p>
          <w:p>
            <w:pPr>
              <w:keepNext w:val="0"/>
              <w:keepLines w:val="0"/>
              <w:pageBreakBefore w:val="0"/>
              <w:wordWrap/>
              <w:bidi w:val="0"/>
              <w:spacing w:line="240" w:lineRule="auto"/>
              <w:jc w:val="left"/>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kinsoku/>
              <w:wordWrap/>
              <w:bidi w:val="0"/>
              <w:spacing w:after="0" w:line="240" w:lineRule="auto"/>
              <w:ind w:leftChars="0" w:right="0" w:rightChars="0" w:firstLine="562" w:firstLineChars="200"/>
              <w:jc w:val="center"/>
              <w:rPr>
                <w:rFonts w:hint="eastAsia" w:ascii="宋体" w:hAnsi="宋体" w:eastAsia="宋体" w:cs="宋体"/>
                <w:b/>
                <w:bCs/>
                <w:sz w:val="28"/>
                <w:szCs w:val="28"/>
              </w:rPr>
            </w:pPr>
          </w:p>
        </w:tc>
        <w:tc>
          <w:tcPr>
            <w:tcW w:w="2813" w:type="dxa"/>
            <w:noWrap w:val="0"/>
            <w:vAlign w:val="center"/>
          </w:tcPr>
          <w:p>
            <w:pPr>
              <w:keepNext w:val="0"/>
              <w:keepLines w:val="0"/>
              <w:pageBreakBefore w:val="0"/>
              <w:kinsoku/>
              <w:wordWrap/>
              <w:bidi w:val="0"/>
              <w:spacing w:after="0" w:line="240" w:lineRule="auto"/>
              <w:ind w:leftChars="0" w:right="0" w:rightChars="0" w:firstLine="560" w:firstLineChars="200"/>
              <w:rPr>
                <w:rFonts w:hint="default"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4129" w:type="dxa"/>
            <w:noWrap w:val="0"/>
            <w:vAlign w:val="center"/>
          </w:tcPr>
          <w:p>
            <w:pPr>
              <w:keepNext w:val="0"/>
              <w:keepLines w:val="0"/>
              <w:pageBreakBefore w:val="0"/>
              <w:widowControl/>
              <w:kinsoku/>
              <w:wordWrap/>
              <w:bidi w:val="0"/>
              <w:spacing w:after="0" w:line="240" w:lineRule="auto"/>
              <w:ind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5591"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rPr>
        <w:t>年    月    日</w:t>
      </w:r>
    </w:p>
    <w:p>
      <w:pPr>
        <w:pStyle w:val="2"/>
        <w:keepNext w:val="0"/>
        <w:keepLines w:val="0"/>
        <w:pageBreakBefore w:val="0"/>
        <w:kinsoku/>
        <w:wordWrap/>
        <w:bidi w:val="0"/>
        <w:adjustRightInd w:val="0"/>
        <w:snapToGrid w:val="0"/>
        <w:spacing w:after="0" w:line="240" w:lineRule="auto"/>
        <w:ind w:leftChars="0" w:right="0" w:rightChars="0" w:firstLine="480" w:firstLineChars="200"/>
        <w:jc w:val="both"/>
        <w:rPr>
          <w:rFonts w:hint="eastAsia" w:ascii="宋体" w:hAnsi="宋体" w:eastAsia="宋体" w:cs="宋体"/>
          <w:b w:val="0"/>
          <w:kern w:val="2"/>
          <w:sz w:val="24"/>
          <w:szCs w:val="24"/>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延145井区供输改造工程EPC总承包项目电缆采购</w:t>
      </w:r>
      <w:r>
        <w:rPr>
          <w:rFonts w:hint="eastAsia" w:ascii="宋体" w:hAnsi="宋体" w:eastAsia="宋体" w:cs="宋体"/>
          <w:b/>
          <w:bCs/>
          <w:sz w:val="36"/>
          <w:szCs w:val="36"/>
        </w:rPr>
        <w:t>分项报价表</w:t>
      </w:r>
    </w:p>
    <w:p>
      <w:pPr>
        <w:keepNext w:val="0"/>
        <w:keepLines w:val="0"/>
        <w:pageBreakBefore w:val="0"/>
        <w:kinsoku/>
        <w:wordWrap/>
        <w:bidi w:val="0"/>
        <w:spacing w:after="0" w:line="240" w:lineRule="auto"/>
        <w:ind w:leftChars="0" w:right="0" w:rightChars="0" w:firstLine="420" w:firstLineChars="200"/>
        <w:jc w:val="right"/>
        <w:outlineLvl w:val="9"/>
        <w:rPr>
          <w:rFonts w:hint="eastAsia" w:ascii="宋体" w:hAnsi="宋体" w:eastAsia="宋体" w:cs="宋体"/>
          <w:sz w:val="21"/>
          <w:szCs w:val="24"/>
        </w:rPr>
      </w:pPr>
      <w:bookmarkStart w:id="2" w:name="_Toc23922"/>
      <w:bookmarkStart w:id="3" w:name="_Toc15395"/>
      <w:r>
        <w:rPr>
          <w:rFonts w:hint="eastAsia" w:ascii="宋体" w:hAnsi="宋体" w:eastAsia="宋体" w:cs="宋体"/>
          <w:sz w:val="21"/>
          <w:szCs w:val="24"/>
        </w:rPr>
        <w:t>共  页，第  页</w:t>
      </w:r>
      <w:bookmarkEnd w:id="2"/>
      <w:bookmarkEnd w:id="3"/>
    </w:p>
    <w:tbl>
      <w:tblPr>
        <w:tblStyle w:val="6"/>
        <w:tblW w:w="15027"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0"/>
        <w:gridCol w:w="1240"/>
        <w:gridCol w:w="4440"/>
        <w:gridCol w:w="1213"/>
        <w:gridCol w:w="1484"/>
        <w:gridCol w:w="894"/>
        <w:gridCol w:w="894"/>
        <w:gridCol w:w="936"/>
        <w:gridCol w:w="1206"/>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产地</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YJV-8.7/15kV-3×185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YJV-8.7/15kV-3×50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YJV22-8.7/15kV-3×185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ZA-YJV22-0.6/1kV -4x185+1x95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ZA-YJV22-0.6/1kV -4x70+1x35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ZA-YJV22-0.6/1kV -4x50+1x25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ZA-YJV22-0.6/1kV -5x16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ZA-YJV22-0.6/1kV -5x2.5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ZA-YJV22-0.6/1kV -4x16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ZA-YJV22-0.6/1kV -3x4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ZA-YJV-0.6/1kV-4x185+1x95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ZA-YJV-0.6/1kV -4x95+1x50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ZA-YJV-0.6/1kV -5x10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ZA-YJV-0.6/1kV -5x16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ZA-YJV-0.6/1kV -5x4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ZA-YJV-0.6/1kV -5x2.5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WDZN-YJV-0.6/1kV-3x4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exac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WDZN-YJV22-0.6/1kV-2X4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exac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ZA-DJYPVP22-6×2×1.5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ZA-KVVP22-0.45/0.75kV-6×2.5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ZA-KVVP22-0.45/0.75kV-24×1.5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ZA-KVVP22-0.45/0.75kV-20×1.5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ZA-KVVP22-0.45/0.75kV-12×1.5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ZRBV-450/750V-4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ZRBV-450/750V-2.5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834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highlight w:val="none"/>
        </w:rPr>
      </w:pPr>
      <w:r>
        <w:rPr>
          <w:rFonts w:hint="eastAsia" w:ascii="宋体" w:hAnsi="宋体" w:eastAsia="宋体" w:cs="宋体"/>
          <w:b/>
          <w:bCs/>
          <w:sz w:val="36"/>
          <w:highlight w:val="none"/>
          <w:lang w:eastAsia="zh-CN"/>
        </w:rPr>
        <w:t>三、</w:t>
      </w:r>
      <w:r>
        <w:rPr>
          <w:rFonts w:hint="eastAsia" w:ascii="宋体" w:hAnsi="宋体" w:eastAsia="宋体" w:cs="宋体"/>
          <w:b/>
          <w:bCs/>
          <w:sz w:val="36"/>
          <w:highlight w:val="none"/>
        </w:rPr>
        <w:t>法人代表授权委托书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延145井区供输改造工程EPC总承包项目电缆</w:t>
      </w:r>
      <w:r>
        <w:rPr>
          <w:rFonts w:hint="eastAsia" w:ascii="宋体" w:hAnsi="宋体" w:eastAsia="宋体" w:cs="宋体"/>
          <w:sz w:val="28"/>
          <w:szCs w:val="28"/>
          <w:u w:val="single" w:color="auto"/>
          <w:lang w:val="en-US" w:eastAsia="zh-CN"/>
        </w:rPr>
        <w:t xml:space="preserve">采购 </w:t>
      </w:r>
      <w:r>
        <w:rPr>
          <w:rFonts w:hint="eastAsia" w:ascii="宋体" w:hAnsi="宋体" w:eastAsia="宋体" w:cs="宋体"/>
          <w:sz w:val="28"/>
          <w:szCs w:val="28"/>
          <w:u w:val="single" w:color="auto"/>
        </w:rPr>
        <w:t xml:space="preserve">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10"/>
        <w:keepNext w:val="0"/>
        <w:keepLines w:val="0"/>
        <w:pageBreakBefore w:val="0"/>
        <w:wordWrap/>
        <w:bidi w:val="0"/>
        <w:spacing w:line="240" w:lineRule="auto"/>
        <w:rPr>
          <w:rFonts w:hint="eastAsia" w:ascii="宋体" w:hAnsi="宋体" w:eastAsia="宋体" w:cs="宋体"/>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wordWrap/>
        <w:bidi w:val="0"/>
        <w:spacing w:line="24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四、商务、技术响应偏离表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bl>
    <w:p>
      <w:pPr>
        <w:pStyle w:val="13"/>
        <w:keepNext w:val="0"/>
        <w:keepLines w:val="0"/>
        <w:pageBreakBefore w:val="0"/>
        <w:widowControl/>
        <w:kinsoku/>
        <w:wordWrap/>
        <w:topLinePunct w:val="0"/>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24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240" w:lineRule="auto"/>
        <w:ind w:right="0" w:rightChars="0" w:firstLine="840" w:firstLineChars="300"/>
        <w:jc w:val="both"/>
        <w:textAlignment w:val="bottom"/>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24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五、资格证明文件</w:t>
      </w: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keepNext w:val="0"/>
        <w:keepLines w:val="0"/>
        <w:pageBreakBefore w:val="0"/>
        <w:numPr>
          <w:ilvl w:val="0"/>
          <w:numId w:val="0"/>
        </w:numPr>
        <w:wordWrap/>
        <w:bidi w:val="0"/>
        <w:adjustRightInd w:val="0"/>
        <w:snapToGrid w:val="0"/>
        <w:spacing w:line="240" w:lineRule="auto"/>
        <w:ind w:leftChars="200"/>
        <w:jc w:val="center"/>
        <w:rPr>
          <w:rFonts w:hint="eastAsia" w:ascii="宋体" w:hAnsi="宋体" w:eastAsia="宋体" w:cs="宋体"/>
          <w:b/>
          <w:color w:val="000000"/>
          <w:spacing w:val="1"/>
          <w:sz w:val="36"/>
          <w:szCs w:val="36"/>
          <w:lang w:eastAsia="zh-CN"/>
        </w:rPr>
      </w:pPr>
      <w:r>
        <w:rPr>
          <w:rFonts w:hint="eastAsia" w:ascii="宋体" w:hAnsi="宋体" w:eastAsia="宋体" w:cs="宋体"/>
          <w:b/>
          <w:color w:val="000000"/>
          <w:spacing w:val="1"/>
          <w:sz w:val="36"/>
          <w:szCs w:val="36"/>
          <w:lang w:eastAsia="zh-CN"/>
        </w:rPr>
        <w:t>六、质量保证和售后服务承诺</w:t>
      </w:r>
    </w:p>
    <w:p>
      <w:pPr>
        <w:keepNext w:val="0"/>
        <w:keepLines w:val="0"/>
        <w:pageBreakBefore w:val="0"/>
        <w:numPr>
          <w:ilvl w:val="0"/>
          <w:numId w:val="0"/>
        </w:numPr>
        <w:wordWrap/>
        <w:bidi w:val="0"/>
        <w:adjustRightInd w:val="0"/>
        <w:snapToGrid w:val="0"/>
        <w:spacing w:line="240" w:lineRule="auto"/>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1.生产厂家情况、工厂规模、生产能力、生产资质、生产材料等；</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2.产品质量保证措施；</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3.投标人完成本项目的保障能力；</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4.交货期保证措施；</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5.报价单位服务承诺书；</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6.报价单位认为有必要说明的问题。</w:t>
      </w: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eepNext w:val="0"/>
        <w:keepLines w:val="0"/>
        <w:pageBreakBefore w:val="0"/>
        <w:kinsoku w:val="0"/>
        <w:wordWrap/>
        <w:bidi w:val="0"/>
        <w:spacing w:line="240" w:lineRule="auto"/>
        <w:rPr>
          <w:rFonts w:hint="eastAsia" w:ascii="宋体" w:hAnsi="宋体" w:eastAsia="宋体" w:cs="宋体"/>
          <w:color w:val="auto"/>
          <w:sz w:val="24"/>
          <w:szCs w:val="24"/>
          <w:highlight w:val="none"/>
        </w:rPr>
      </w:pPr>
    </w:p>
    <w:p>
      <w:pPr>
        <w:pStyle w:val="10"/>
        <w:keepNext w:val="0"/>
        <w:keepLines w:val="0"/>
        <w:pageBreakBefore w:val="0"/>
        <w:wordWrap/>
        <w:bidi w:val="0"/>
        <w:spacing w:line="240" w:lineRule="auto"/>
        <w:rPr>
          <w:rFonts w:hint="eastAsia"/>
        </w:rPr>
      </w:pPr>
    </w:p>
    <w:p>
      <w:pPr>
        <w:pStyle w:val="10"/>
        <w:keepNext w:val="0"/>
        <w:keepLines w:val="0"/>
        <w:pageBreakBefore w:val="0"/>
        <w:wordWrap/>
        <w:bidi w:val="0"/>
        <w:spacing w:line="240" w:lineRule="auto"/>
        <w:rPr>
          <w:rFonts w:hint="eastAsia"/>
        </w:rPr>
      </w:pPr>
    </w:p>
    <w:p>
      <w:pPr>
        <w:pStyle w:val="12"/>
        <w:keepNext w:val="0"/>
        <w:keepLines w:val="0"/>
        <w:pageBreakBefore w:val="0"/>
        <w:numPr>
          <w:ilvl w:val="0"/>
          <w:numId w:val="0"/>
        </w:numPr>
        <w:wordWrap/>
        <w:bidi w:val="0"/>
        <w:spacing w:line="240" w:lineRule="auto"/>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七、不得列入国家企业信用信息公示系统严重违法失信企业名单（黑名单）、不得列入信用中国失信惩戒名单、不得列入中国执行信息公开失信被执行人名单（被执行人包括投标人、法定代表人）网站截图</w:t>
      </w:r>
    </w:p>
    <w:p>
      <w:pPr>
        <w:pStyle w:val="10"/>
        <w:keepNext w:val="0"/>
        <w:keepLines w:val="0"/>
        <w:pageBreakBefore w:val="0"/>
        <w:wordWrap/>
        <w:bidi w:val="0"/>
        <w:spacing w:line="240" w:lineRule="auto"/>
        <w:rPr>
          <w:rFonts w:hint="eastAsia"/>
        </w:rPr>
      </w:pPr>
    </w:p>
    <w:p>
      <w:pPr>
        <w:pStyle w:val="10"/>
        <w:keepNext w:val="0"/>
        <w:keepLines w:val="0"/>
        <w:pageBreakBefore w:val="0"/>
        <w:wordWrap/>
        <w:bidi w:val="0"/>
        <w:spacing w:line="240" w:lineRule="auto"/>
        <w:rPr>
          <w:rFonts w:hint="eastAsia"/>
        </w:rPr>
      </w:pPr>
    </w:p>
    <w:p>
      <w:pPr>
        <w:pStyle w:val="10"/>
        <w:keepNext w:val="0"/>
        <w:keepLines w:val="0"/>
        <w:pageBreakBefore w:val="0"/>
        <w:wordWrap/>
        <w:bidi w:val="0"/>
        <w:spacing w:line="240" w:lineRule="auto"/>
        <w:rPr>
          <w:rFonts w:hint="eastAsia"/>
        </w:rPr>
      </w:pPr>
    </w:p>
    <w:p>
      <w:pPr>
        <w:pStyle w:val="10"/>
        <w:keepNext w:val="0"/>
        <w:keepLines w:val="0"/>
        <w:pageBreakBefore w:val="0"/>
        <w:wordWrap/>
        <w:bidi w:val="0"/>
        <w:spacing w:line="240" w:lineRule="auto"/>
        <w:rPr>
          <w:rFonts w:hint="eastAsia"/>
        </w:rPr>
      </w:pPr>
    </w:p>
    <w:p>
      <w:pPr>
        <w:pStyle w:val="10"/>
        <w:keepNext w:val="0"/>
        <w:keepLines w:val="0"/>
        <w:pageBreakBefore w:val="0"/>
        <w:wordWrap/>
        <w:bidi w:val="0"/>
        <w:spacing w:line="240" w:lineRule="auto"/>
        <w:rPr>
          <w:rFonts w:hint="eastAsia"/>
        </w:rPr>
      </w:pPr>
    </w:p>
    <w:p>
      <w:pPr>
        <w:pStyle w:val="10"/>
        <w:keepNext w:val="0"/>
        <w:keepLines w:val="0"/>
        <w:pageBreakBefore w:val="0"/>
        <w:wordWrap/>
        <w:bidi w:val="0"/>
        <w:spacing w:line="240" w:lineRule="auto"/>
        <w:rPr>
          <w:rFonts w:hint="eastAsia"/>
        </w:rPr>
      </w:pPr>
    </w:p>
    <w:p>
      <w:pPr>
        <w:pStyle w:val="10"/>
        <w:keepNext w:val="0"/>
        <w:keepLines w:val="0"/>
        <w:pageBreakBefore w:val="0"/>
        <w:wordWrap/>
        <w:bidi w:val="0"/>
        <w:spacing w:line="240" w:lineRule="auto"/>
        <w:rPr>
          <w:rFonts w:hint="eastAsia"/>
        </w:rPr>
      </w:pPr>
    </w:p>
    <w:p>
      <w:pPr>
        <w:pStyle w:val="10"/>
        <w:keepNext w:val="0"/>
        <w:keepLines w:val="0"/>
        <w:pageBreakBefore w:val="0"/>
        <w:wordWrap/>
        <w:bidi w:val="0"/>
        <w:spacing w:line="240" w:lineRule="auto"/>
        <w:rPr>
          <w:rFonts w:hint="eastAsia"/>
        </w:rPr>
      </w:pPr>
    </w:p>
    <w:p>
      <w:pPr>
        <w:pStyle w:val="10"/>
        <w:keepNext w:val="0"/>
        <w:keepLines w:val="0"/>
        <w:pageBreakBefore w:val="0"/>
        <w:wordWrap/>
        <w:bidi w:val="0"/>
        <w:spacing w:line="240" w:lineRule="auto"/>
        <w:rPr>
          <w:rFonts w:hint="eastAsia"/>
        </w:rPr>
      </w:pPr>
    </w:p>
    <w:p>
      <w:pPr>
        <w:pStyle w:val="10"/>
        <w:keepNext w:val="0"/>
        <w:keepLines w:val="0"/>
        <w:pageBreakBefore w:val="0"/>
        <w:wordWrap/>
        <w:bidi w:val="0"/>
        <w:spacing w:line="240" w:lineRule="auto"/>
        <w:rPr>
          <w:rFonts w:hint="eastAsia"/>
        </w:rPr>
      </w:pPr>
    </w:p>
    <w:p>
      <w:pPr>
        <w:pStyle w:val="10"/>
        <w:keepNext w:val="0"/>
        <w:keepLines w:val="0"/>
        <w:pageBreakBefore w:val="0"/>
        <w:wordWrap/>
        <w:bidi w:val="0"/>
        <w:spacing w:line="240" w:lineRule="auto"/>
        <w:rPr>
          <w:rFonts w:hint="eastAsia"/>
        </w:rPr>
      </w:pPr>
    </w:p>
    <w:p>
      <w:pPr>
        <w:pStyle w:val="10"/>
        <w:keepNext w:val="0"/>
        <w:keepLines w:val="0"/>
        <w:pageBreakBefore w:val="0"/>
        <w:wordWrap/>
        <w:bidi w:val="0"/>
        <w:spacing w:line="240" w:lineRule="auto"/>
        <w:rPr>
          <w:rFonts w:hint="eastAsia"/>
        </w:rPr>
      </w:pPr>
    </w:p>
    <w:p>
      <w:pPr>
        <w:pStyle w:val="10"/>
        <w:keepNext w:val="0"/>
        <w:keepLines w:val="0"/>
        <w:pageBreakBefore w:val="0"/>
        <w:wordWrap/>
        <w:bidi w:val="0"/>
        <w:spacing w:line="240" w:lineRule="auto"/>
        <w:rPr>
          <w:rFonts w:hint="eastAsia"/>
        </w:rPr>
      </w:pPr>
    </w:p>
    <w:p>
      <w:pPr>
        <w:pStyle w:val="10"/>
        <w:keepNext w:val="0"/>
        <w:keepLines w:val="0"/>
        <w:pageBreakBefore w:val="0"/>
        <w:wordWrap/>
        <w:bidi w:val="0"/>
        <w:spacing w:line="240" w:lineRule="auto"/>
        <w:rPr>
          <w:rFonts w:hint="eastAsia"/>
        </w:rPr>
      </w:pPr>
    </w:p>
    <w:p>
      <w:pPr>
        <w:pStyle w:val="10"/>
        <w:keepNext w:val="0"/>
        <w:keepLines w:val="0"/>
        <w:pageBreakBefore w:val="0"/>
        <w:wordWrap/>
        <w:bidi w:val="0"/>
        <w:spacing w:line="240" w:lineRule="auto"/>
        <w:rPr>
          <w:rFonts w:hint="eastAsia"/>
        </w:rPr>
      </w:pPr>
    </w:p>
    <w:p>
      <w:pPr>
        <w:pStyle w:val="10"/>
        <w:keepNext w:val="0"/>
        <w:keepLines w:val="0"/>
        <w:pageBreakBefore w:val="0"/>
        <w:wordWrap/>
        <w:bidi w:val="0"/>
        <w:spacing w:line="240" w:lineRule="auto"/>
        <w:rPr>
          <w:rFonts w:hint="eastAsia"/>
        </w:rPr>
      </w:pPr>
    </w:p>
    <w:p>
      <w:pPr>
        <w:pStyle w:val="10"/>
        <w:keepNext w:val="0"/>
        <w:keepLines w:val="0"/>
        <w:pageBreakBefore w:val="0"/>
        <w:wordWrap/>
        <w:bidi w:val="0"/>
        <w:spacing w:line="240" w:lineRule="auto"/>
        <w:rPr>
          <w:rFonts w:hint="eastAsia" w:ascii="宋体" w:hAnsi="宋体" w:eastAsia="宋体" w:cs="宋体"/>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延145井区供输改造工程EPC总承包项目</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sz w:val="36"/>
          <w:szCs w:val="36"/>
          <w:lang w:val="en-US" w:eastAsia="zh-CN"/>
        </w:rPr>
        <w:t>电缆采购</w:t>
      </w: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12"/>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延145井区供输改造工程EPC总承包项目电缆</w:t>
      </w:r>
      <w:r>
        <w:rPr>
          <w:rFonts w:hint="eastAsia" w:ascii="宋体" w:hAnsi="宋体" w:eastAsia="宋体" w:cs="宋体"/>
          <w:kern w:val="2"/>
          <w:sz w:val="28"/>
          <w:szCs w:val="28"/>
          <w:u w:val="single"/>
          <w:lang w:val="en-US" w:eastAsia="zh-CN"/>
        </w:rPr>
        <w:t>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3"/>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10"/>
        <w:keepNext w:val="0"/>
        <w:keepLines w:val="0"/>
        <w:pageBreakBefore w:val="0"/>
        <w:wordWrap/>
        <w:bidi w:val="0"/>
        <w:spacing w:line="240" w:lineRule="auto"/>
        <w:rPr>
          <w:rFonts w:hint="eastAsia" w:ascii="宋体" w:hAnsi="宋体" w:eastAsia="宋体" w:cs="宋体"/>
          <w:sz w:val="28"/>
          <w:szCs w:val="28"/>
          <w:lang w:val="en-US" w:eastAsia="zh-CN"/>
        </w:rPr>
      </w:pPr>
    </w:p>
    <w:p>
      <w:pPr>
        <w:pStyle w:val="10"/>
        <w:keepNext w:val="0"/>
        <w:keepLines w:val="0"/>
        <w:pageBreakBefore w:val="0"/>
        <w:wordWrap/>
        <w:bidi w:val="0"/>
        <w:spacing w:line="240" w:lineRule="auto"/>
        <w:ind w:left="0" w:leftChars="0" w:firstLine="0" w:firstLineChars="0"/>
        <w:rPr>
          <w:rFonts w:hint="eastAsia" w:ascii="宋体" w:hAnsi="宋体" w:eastAsia="宋体" w:cs="宋体"/>
          <w:sz w:val="28"/>
          <w:szCs w:val="28"/>
          <w:lang w:val="en-US" w:eastAsia="zh-CN"/>
        </w:rPr>
      </w:pPr>
    </w:p>
    <w:sectPr>
      <w:footerReference r:id="rId7"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1" w:fontKey="{3F252B63-5A00-41B2-9995-479EEEA7B09D}"/>
  </w:font>
  <w:font w:name="方正小标宋_GBK">
    <w:panose1 w:val="02000000000000000000"/>
    <w:charset w:val="86"/>
    <w:family w:val="auto"/>
    <w:pitch w:val="default"/>
    <w:sig w:usb0="A00002BF" w:usb1="38CF7CFA" w:usb2="00082016" w:usb3="00000000" w:csb0="00040001" w:csb1="00000000"/>
    <w:embedRegular r:id="rId2" w:fontKey="{F9563589-1D97-470F-A8CD-AD87DF0DB087}"/>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9351E791"/>
    <w:multiLevelType w:val="singleLevel"/>
    <w:tmpl w:val="9351E791"/>
    <w:lvl w:ilvl="0" w:tentative="0">
      <w:start w:val="1"/>
      <w:numFmt w:val="chineseCounting"/>
      <w:suff w:val="nothing"/>
      <w:lvlText w:val="（%1）"/>
      <w:lvlJc w:val="left"/>
      <w:rPr>
        <w:rFonts w:hint="eastAsia"/>
      </w:rPr>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72FD2EC3"/>
    <w:multiLevelType w:val="singleLevel"/>
    <w:tmpl w:val="72FD2EC3"/>
    <w:lvl w:ilvl="0" w:tentative="0">
      <w:start w:val="3"/>
      <w:numFmt w:val="chineseCounting"/>
      <w:suff w:val="nothing"/>
      <w:lvlText w:val="%1、"/>
      <w:lvlJc w:val="left"/>
      <w:rPr>
        <w:rFonts w:hint="eastAsia"/>
      </w:rPr>
    </w:lvl>
  </w:abstractNum>
  <w:abstractNum w:abstractNumId="4">
    <w:nsid w:val="755A8053"/>
    <w:multiLevelType w:val="singleLevel"/>
    <w:tmpl w:val="755A8053"/>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2MWEwMmYxZWIxODc4MzBiNTVmZWQ4NjFhYjIifQ=="/>
  </w:docVars>
  <w:rsids>
    <w:rsidRoot w:val="5EA774FE"/>
    <w:rsid w:val="00170591"/>
    <w:rsid w:val="00800C65"/>
    <w:rsid w:val="01C941D5"/>
    <w:rsid w:val="03452055"/>
    <w:rsid w:val="04163FD7"/>
    <w:rsid w:val="04392773"/>
    <w:rsid w:val="0510391D"/>
    <w:rsid w:val="05D120C6"/>
    <w:rsid w:val="061471C9"/>
    <w:rsid w:val="06540E18"/>
    <w:rsid w:val="06AA3D29"/>
    <w:rsid w:val="0764162E"/>
    <w:rsid w:val="0798099B"/>
    <w:rsid w:val="080442DB"/>
    <w:rsid w:val="082F4010"/>
    <w:rsid w:val="08BD4C20"/>
    <w:rsid w:val="08EA52A0"/>
    <w:rsid w:val="0A076668"/>
    <w:rsid w:val="0A3960E0"/>
    <w:rsid w:val="0A5667C2"/>
    <w:rsid w:val="0A647A2D"/>
    <w:rsid w:val="0AC37758"/>
    <w:rsid w:val="0B971310"/>
    <w:rsid w:val="0C0B25F5"/>
    <w:rsid w:val="0C932C75"/>
    <w:rsid w:val="0D067109"/>
    <w:rsid w:val="0DC671F9"/>
    <w:rsid w:val="0EB153F9"/>
    <w:rsid w:val="0F4D5C3A"/>
    <w:rsid w:val="0FDD14A1"/>
    <w:rsid w:val="1031682A"/>
    <w:rsid w:val="10E36DD8"/>
    <w:rsid w:val="136B3FDB"/>
    <w:rsid w:val="14043051"/>
    <w:rsid w:val="15421315"/>
    <w:rsid w:val="15FA4078"/>
    <w:rsid w:val="16991DE6"/>
    <w:rsid w:val="16CC4CF2"/>
    <w:rsid w:val="17120649"/>
    <w:rsid w:val="182F0924"/>
    <w:rsid w:val="18F40252"/>
    <w:rsid w:val="1A287FA9"/>
    <w:rsid w:val="1BF20AF0"/>
    <w:rsid w:val="1C852B1A"/>
    <w:rsid w:val="1D484F1C"/>
    <w:rsid w:val="1D602588"/>
    <w:rsid w:val="1F391A9C"/>
    <w:rsid w:val="1FBF77C0"/>
    <w:rsid w:val="205F7B31"/>
    <w:rsid w:val="210B1BBA"/>
    <w:rsid w:val="21A63C04"/>
    <w:rsid w:val="21DC2C3A"/>
    <w:rsid w:val="23A9103B"/>
    <w:rsid w:val="23ED7834"/>
    <w:rsid w:val="247022A7"/>
    <w:rsid w:val="24EE7D77"/>
    <w:rsid w:val="2543318A"/>
    <w:rsid w:val="264E5F6D"/>
    <w:rsid w:val="282C0BEE"/>
    <w:rsid w:val="2899631A"/>
    <w:rsid w:val="28C52359"/>
    <w:rsid w:val="293F2DAB"/>
    <w:rsid w:val="29D92547"/>
    <w:rsid w:val="2A9C2048"/>
    <w:rsid w:val="2AE72169"/>
    <w:rsid w:val="2B891519"/>
    <w:rsid w:val="2CBD75AC"/>
    <w:rsid w:val="2EDB238E"/>
    <w:rsid w:val="306F7A16"/>
    <w:rsid w:val="30DD18BB"/>
    <w:rsid w:val="321269E6"/>
    <w:rsid w:val="336676E2"/>
    <w:rsid w:val="368A369C"/>
    <w:rsid w:val="37C05BA3"/>
    <w:rsid w:val="38712ACF"/>
    <w:rsid w:val="38EC0D5C"/>
    <w:rsid w:val="38EF3C8A"/>
    <w:rsid w:val="39B97E2A"/>
    <w:rsid w:val="39E06615"/>
    <w:rsid w:val="3C494026"/>
    <w:rsid w:val="3D0B4316"/>
    <w:rsid w:val="3E7E65D9"/>
    <w:rsid w:val="3E9015D9"/>
    <w:rsid w:val="3F395EE4"/>
    <w:rsid w:val="403D70AF"/>
    <w:rsid w:val="41797B95"/>
    <w:rsid w:val="42EE036F"/>
    <w:rsid w:val="43A25A39"/>
    <w:rsid w:val="43BB014C"/>
    <w:rsid w:val="43C63DE8"/>
    <w:rsid w:val="44A2555F"/>
    <w:rsid w:val="451F2AFF"/>
    <w:rsid w:val="455A0EAE"/>
    <w:rsid w:val="47F311F4"/>
    <w:rsid w:val="48393D24"/>
    <w:rsid w:val="4869083D"/>
    <w:rsid w:val="4893267A"/>
    <w:rsid w:val="49301FA9"/>
    <w:rsid w:val="49CC7DFC"/>
    <w:rsid w:val="4AB918AE"/>
    <w:rsid w:val="4B88642E"/>
    <w:rsid w:val="4D566F36"/>
    <w:rsid w:val="4D64659D"/>
    <w:rsid w:val="4F5F2BA5"/>
    <w:rsid w:val="4F89026C"/>
    <w:rsid w:val="4FC03A9E"/>
    <w:rsid w:val="4FC77FB6"/>
    <w:rsid w:val="50612334"/>
    <w:rsid w:val="5096072D"/>
    <w:rsid w:val="50A10742"/>
    <w:rsid w:val="51360251"/>
    <w:rsid w:val="52D5344A"/>
    <w:rsid w:val="5308411E"/>
    <w:rsid w:val="532742F5"/>
    <w:rsid w:val="536A3E77"/>
    <w:rsid w:val="539D45B7"/>
    <w:rsid w:val="53E4329C"/>
    <w:rsid w:val="53E703A8"/>
    <w:rsid w:val="55AC140F"/>
    <w:rsid w:val="55CF1507"/>
    <w:rsid w:val="55D50FAA"/>
    <w:rsid w:val="566454E2"/>
    <w:rsid w:val="56F341BA"/>
    <w:rsid w:val="58CE464F"/>
    <w:rsid w:val="58E572B4"/>
    <w:rsid w:val="5C0B57FD"/>
    <w:rsid w:val="5C9E71BC"/>
    <w:rsid w:val="5CCD7CBB"/>
    <w:rsid w:val="5DD739A8"/>
    <w:rsid w:val="5EA774FE"/>
    <w:rsid w:val="5EF01EB6"/>
    <w:rsid w:val="60A8379B"/>
    <w:rsid w:val="61254D06"/>
    <w:rsid w:val="614D7168"/>
    <w:rsid w:val="61CF1DC4"/>
    <w:rsid w:val="62995ED6"/>
    <w:rsid w:val="62D623C0"/>
    <w:rsid w:val="637F6141"/>
    <w:rsid w:val="640D3093"/>
    <w:rsid w:val="653F11DF"/>
    <w:rsid w:val="673A12D1"/>
    <w:rsid w:val="67A148B0"/>
    <w:rsid w:val="687C07E7"/>
    <w:rsid w:val="6B7648BF"/>
    <w:rsid w:val="6B8C6E38"/>
    <w:rsid w:val="6BD10E4A"/>
    <w:rsid w:val="6C5753C6"/>
    <w:rsid w:val="6CE3535A"/>
    <w:rsid w:val="6CEE5A1C"/>
    <w:rsid w:val="702C6F65"/>
    <w:rsid w:val="70A77FE4"/>
    <w:rsid w:val="70BE0BF9"/>
    <w:rsid w:val="71312C91"/>
    <w:rsid w:val="73240EFC"/>
    <w:rsid w:val="738A4569"/>
    <w:rsid w:val="747333D8"/>
    <w:rsid w:val="74BF4B6E"/>
    <w:rsid w:val="752B3EF1"/>
    <w:rsid w:val="779F356A"/>
    <w:rsid w:val="78B2103D"/>
    <w:rsid w:val="7C106D34"/>
    <w:rsid w:val="7D927059"/>
    <w:rsid w:val="7E690767"/>
    <w:rsid w:val="7E7E4748"/>
    <w:rsid w:val="7FDA5EEB"/>
    <w:rsid w:val="7FEE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qFormat/>
    <w:uiPriority w:val="0"/>
    <w:pPr>
      <w:spacing w:line="300" w:lineRule="auto"/>
      <w:ind w:firstLine="420" w:firstLineChars="200"/>
    </w:pPr>
    <w:rPr>
      <w:szCs w:val="24"/>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缩进1"/>
    <w:basedOn w:val="11"/>
    <w:qFormat/>
    <w:uiPriority w:val="0"/>
    <w:pPr>
      <w:ind w:firstLine="420" w:firstLineChars="200"/>
    </w:pPr>
  </w:style>
  <w:style w:type="paragraph" w:customStyle="1" w:styleId="11">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缺省文本"/>
    <w:basedOn w:val="1"/>
    <w:qFormat/>
    <w:uiPriority w:val="0"/>
    <w:pPr>
      <w:autoSpaceDE w:val="0"/>
      <w:autoSpaceDN w:val="0"/>
      <w:adjustRightInd w:val="0"/>
      <w:jc w:val="left"/>
    </w:pPr>
    <w:rPr>
      <w:kern w:val="0"/>
      <w:sz w:val="24"/>
    </w:rPr>
  </w:style>
  <w:style w:type="paragraph" w:customStyle="1" w:styleId="13">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jc w:val="left"/>
    </w:pPr>
    <w:rPr>
      <w:kern w:val="0"/>
      <w:sz w:val="20"/>
      <w:szCs w:val="20"/>
    </w:rPr>
  </w:style>
  <w:style w:type="character" w:customStyle="1" w:styleId="17">
    <w:name w:val="font111"/>
    <w:basedOn w:val="8"/>
    <w:qFormat/>
    <w:uiPriority w:val="0"/>
    <w:rPr>
      <w:rFonts w:hint="eastAsia" w:ascii="宋体" w:hAnsi="宋体" w:eastAsia="宋体" w:cs="宋体"/>
      <w:b/>
      <w:bCs/>
      <w:color w:val="000000"/>
      <w:sz w:val="20"/>
      <w:szCs w:val="20"/>
      <w:u w:val="none"/>
    </w:rPr>
  </w:style>
  <w:style w:type="character" w:customStyle="1" w:styleId="18">
    <w:name w:val="font51"/>
    <w:basedOn w:val="8"/>
    <w:qFormat/>
    <w:uiPriority w:val="0"/>
    <w:rPr>
      <w:rFonts w:hint="eastAsia" w:ascii="宋体" w:hAnsi="宋体" w:eastAsia="宋体" w:cs="宋体"/>
      <w:color w:val="000000"/>
      <w:sz w:val="22"/>
      <w:szCs w:val="22"/>
      <w:u w:val="none"/>
    </w:rPr>
  </w:style>
  <w:style w:type="character" w:customStyle="1" w:styleId="19">
    <w:name w:val="font101"/>
    <w:basedOn w:val="8"/>
    <w:qFormat/>
    <w:uiPriority w:val="0"/>
    <w:rPr>
      <w:rFonts w:hint="eastAsia" w:ascii="宋体" w:hAnsi="宋体" w:eastAsia="宋体" w:cs="宋体"/>
      <w:b/>
      <w:bCs/>
      <w:color w:val="000000"/>
      <w:sz w:val="24"/>
      <w:szCs w:val="24"/>
      <w:u w:val="none"/>
    </w:rPr>
  </w:style>
  <w:style w:type="character" w:customStyle="1" w:styleId="20">
    <w:name w:val="font01"/>
    <w:basedOn w:val="8"/>
    <w:qFormat/>
    <w:uiPriority w:val="0"/>
    <w:rPr>
      <w:rFonts w:hint="default"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4850</Words>
  <Characters>6169</Characters>
  <Lines>0</Lines>
  <Paragraphs>0</Paragraphs>
  <TotalTime>7</TotalTime>
  <ScaleCrop>false</ScaleCrop>
  <LinksUpToDate>false</LinksUpToDate>
  <CharactersWithSpaces>6795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路人你好</cp:lastModifiedBy>
  <cp:lastPrinted>2023-03-23T06:19:00Z</cp:lastPrinted>
  <dcterms:modified xsi:type="dcterms:W3CDTF">2023-03-24T04:29:42Z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821F2EFECCD646B2AADD2DFF978D0808</vt:lpwstr>
  </property>
</Properties>
</file>