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 w:hAnsi="仿宋" w:eastAsia="仿宋" w:cs="仿宋"/>
          <w:b/>
          <w:bCs/>
          <w:sz w:val="44"/>
          <w:szCs w:val="44"/>
          <w:lang w:eastAsia="zh-CN"/>
        </w:rPr>
      </w:pPr>
    </w:p>
    <w:p>
      <w:pPr>
        <w:spacing w:line="58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10"/>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延113-延133井区2022年接入井项目</w:t>
      </w:r>
    </w:p>
    <w:p>
      <w:pPr>
        <w:pStyle w:val="10"/>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太阳能电源装置采购</w:t>
      </w:r>
    </w:p>
    <w:p>
      <w:pPr>
        <w:pStyle w:val="10"/>
        <w:ind w:firstLine="0" w:firstLineChars="0"/>
        <w:jc w:val="center"/>
        <w:rPr>
          <w:rFonts w:hint="eastAsia" w:ascii="仿宋" w:hAnsi="仿宋" w:eastAsia="仿宋" w:cs="仿宋"/>
          <w:b w:val="0"/>
          <w:bCs w:val="0"/>
          <w:sz w:val="36"/>
          <w:szCs w:val="36"/>
          <w:lang w:val="en-US" w:eastAsia="zh-CN"/>
        </w:rPr>
      </w:pPr>
    </w:p>
    <w:p>
      <w:pPr>
        <w:pStyle w:val="10"/>
        <w:ind w:firstLine="0" w:firstLineChars="0"/>
        <w:jc w:val="center"/>
        <w:rPr>
          <w:rFonts w:hint="eastAsia" w:ascii="仿宋" w:hAnsi="仿宋" w:eastAsia="仿宋" w:cs="仿宋"/>
          <w:b w:val="0"/>
          <w:bCs w:val="0"/>
          <w:sz w:val="36"/>
          <w:szCs w:val="36"/>
          <w:lang w:val="en-US" w:eastAsia="zh-CN"/>
        </w:rPr>
      </w:pPr>
    </w:p>
    <w:p>
      <w:pPr>
        <w:spacing w:line="580" w:lineRule="exact"/>
        <w:ind w:firstLine="2088" w:firstLineChars="400"/>
        <w:jc w:val="both"/>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竞争性谈判采购文件</w:t>
      </w:r>
    </w:p>
    <w:p>
      <w:pPr>
        <w:pStyle w:val="10"/>
        <w:ind w:firstLine="720"/>
        <w:rPr>
          <w:rFonts w:ascii="宋体" w:hAnsi="宋体" w:cs="宋体"/>
          <w:b/>
          <w:bCs/>
          <w:sz w:val="36"/>
          <w:szCs w:val="36"/>
          <w:lang w:eastAsia="zh-CN"/>
        </w:rPr>
      </w:pPr>
    </w:p>
    <w:p>
      <w:pPr>
        <w:pStyle w:val="10"/>
        <w:ind w:firstLine="440"/>
        <w:rPr>
          <w:lang w:eastAsia="zh-CN"/>
        </w:rPr>
      </w:pPr>
    </w:p>
    <w:p>
      <w:pPr>
        <w:pStyle w:val="10"/>
        <w:ind w:firstLine="440"/>
        <w:rPr>
          <w:lang w:eastAsia="zh-CN"/>
        </w:rPr>
      </w:pPr>
    </w:p>
    <w:p>
      <w:pPr>
        <w:pStyle w:val="10"/>
        <w:ind w:firstLine="440"/>
        <w:rPr>
          <w:lang w:eastAsia="zh-CN"/>
        </w:rPr>
      </w:pPr>
    </w:p>
    <w:p>
      <w:pPr>
        <w:pStyle w:val="10"/>
        <w:ind w:firstLine="440"/>
        <w:rPr>
          <w:lang w:eastAsia="zh-CN"/>
        </w:rPr>
      </w:pPr>
    </w:p>
    <w:p>
      <w:pPr>
        <w:pStyle w:val="10"/>
        <w:ind w:firstLine="440"/>
        <w:rPr>
          <w:lang w:eastAsia="zh-CN"/>
        </w:rPr>
      </w:pPr>
    </w:p>
    <w:p>
      <w:pPr>
        <w:spacing w:line="58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10"/>
        <w:ind w:firstLine="88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xml:space="preserve">           经营计划部</w:t>
      </w:r>
    </w:p>
    <w:p>
      <w:pPr>
        <w:pStyle w:val="10"/>
        <w:spacing w:after="0"/>
        <w:ind w:firstLine="0" w:firstLineChars="0"/>
        <w:jc w:val="center"/>
        <w:rPr>
          <w:rFonts w:hint="eastAsia" w:ascii="仿宋" w:hAnsi="仿宋" w:eastAsia="仿宋" w:cs="仿宋"/>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bCs/>
          <w:sz w:val="44"/>
          <w:szCs w:val="44"/>
          <w:lang w:eastAsia="zh-CN"/>
        </w:rPr>
        <w:t>二〇二</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年</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bookmarkStart w:id="0" w:name="bookmark5"/>
      <w:r>
        <w:rPr>
          <w:rFonts w:hint="eastAsia" w:ascii="方正小标宋_GBK" w:hAnsi="方正小标宋_GBK" w:eastAsia="方正小标宋_GBK" w:cs="方正小标宋_GBK"/>
          <w:b w:val="0"/>
          <w:bCs w:val="0"/>
          <w:sz w:val="32"/>
          <w:szCs w:val="32"/>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延113-延133井区2022年接入井项目</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3" w:firstLineChars="200"/>
        <w:jc w:val="center"/>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bCs/>
          <w:sz w:val="32"/>
          <w:szCs w:val="32"/>
          <w:lang w:val="en-US" w:eastAsia="zh-CN"/>
        </w:rPr>
        <w:t>太阳能电源装置采</w:t>
      </w:r>
      <w:r>
        <w:rPr>
          <w:rFonts w:hint="eastAsia" w:ascii="方正小标宋_GBK" w:hAnsi="方正小标宋_GBK" w:eastAsia="方正小标宋_GBK" w:cs="方正小标宋_GBK"/>
          <w:b w:val="0"/>
          <w:bCs w:val="0"/>
          <w:sz w:val="32"/>
          <w:szCs w:val="32"/>
          <w:lang w:val="en-US" w:eastAsia="zh-CN"/>
        </w:rPr>
        <w:t>购报</w:t>
      </w:r>
      <w:r>
        <w:rPr>
          <w:rFonts w:hint="eastAsia" w:ascii="方正小标宋_GBK" w:hAnsi="方正小标宋_GBK" w:eastAsia="方正小标宋_GBK" w:cs="方正小标宋_GBK"/>
          <w:b w:val="0"/>
          <w:bCs w:val="0"/>
          <w:sz w:val="32"/>
          <w:szCs w:val="32"/>
          <w:lang w:eastAsia="zh-CN"/>
        </w:rPr>
        <w:t>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延113-延133井区2022年接入井项目太阳能电源装置采购采购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一、项目名称：延113-延133井区2022年接入井项目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6"/>
        <w:tblW w:w="90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3"/>
        <w:gridCol w:w="1509"/>
        <w:gridCol w:w="3321"/>
        <w:gridCol w:w="586"/>
        <w:gridCol w:w="642"/>
        <w:gridCol w:w="1120"/>
        <w:gridCol w:w="1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3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执行标准</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4"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太阳能电源装置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每套包括：</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200W（长期负载） DC24V 7d     1套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包含：光伏极板、蓄电池组       1套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太阳能控制柜                   1面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汇流箱                         1套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日射计信号变换器               1个</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内部连接电缆及安装附件等       1套</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0" w:hRule="atLeast"/>
        </w:trPr>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w:t>
            </w:r>
          </w:p>
        </w:tc>
        <w:tc>
          <w:tcPr>
            <w:tcW w:w="1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太阳能电源装置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每套包括：</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150W（长期负载） DC24V 7d     1套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包含：光伏极板、蓄电池组       1套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太阳能控制柜                   1面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汇流箱                         1套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日射计信号变换器               1个</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内部连接电缆及安装附件等       1套 </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bookmarkEnd w:id="0"/>
    </w:tbl>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注：1.送货地址：延安市蟠龙镇延113-延133井区2022年接入井项目指定卸车点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30</w:t>
      </w:r>
      <w:r>
        <w:rPr>
          <w:rFonts w:hint="eastAsia" w:ascii="宋体" w:hAnsi="宋体" w:eastAsia="宋体" w:cs="宋体"/>
          <w:sz w:val="28"/>
          <w:szCs w:val="28"/>
          <w:highlight w:val="none"/>
          <w:lang w:val="en-US" w:eastAsia="zh-CN"/>
        </w:rPr>
        <w:t>日内送到延安市蟠龙镇延113-延133井区2022年接入井项目指定卸车点。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3.随车提供质量证明书。</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sz w:val="28"/>
          <w:szCs w:val="28"/>
          <w:highlight w:val="none"/>
          <w:lang w:val="en-US" w:eastAsia="zh-CN"/>
        </w:rPr>
        <w:t>（二）技术要求：详见太阳能电源装置技术规格书、数据单文件。</w:t>
      </w:r>
    </w:p>
    <w:p>
      <w:pPr>
        <w:pStyle w:val="2"/>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1.太阳能电源系统技术规格书文件号：YA04S03-GI001#EEL-SP-0101。</w:t>
      </w:r>
    </w:p>
    <w:p>
      <w:pPr>
        <w:rPr>
          <w:rFonts w:hint="default"/>
          <w:lang w:val="en-US" w:eastAsia="zh-CN"/>
        </w:rPr>
      </w:pPr>
      <w:r>
        <w:rPr>
          <w:rFonts w:hint="eastAsia" w:ascii="宋体" w:hAnsi="宋体" w:eastAsia="宋体" w:cs="宋体"/>
          <w:b/>
          <w:bCs/>
          <w:w w:val="90"/>
          <w:sz w:val="28"/>
          <w:szCs w:val="28"/>
          <w:highlight w:val="none"/>
          <w:lang w:val="en-US" w:eastAsia="zh-CN"/>
        </w:rPr>
        <w:t>2.太阳能电源系统数据单文件号：YA04S03-GI001#EEL-DS-0101。</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材料费、设备费、组装费、仓储保管费、运杂费、技术培训费、税费、利润等一切相关费用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7.付款方式：产品交付经买方验收合格，卖方向买方出具全额增值税专用发票，买方支付验收合格产品货</w:t>
      </w:r>
      <w:r>
        <w:rPr>
          <w:rFonts w:hint="eastAsia" w:ascii="宋体" w:hAnsi="宋体" w:eastAsia="宋体" w:cs="宋体"/>
          <w:kern w:val="2"/>
          <w:sz w:val="28"/>
          <w:szCs w:val="28"/>
          <w:u w:val="none"/>
          <w:lang w:val="en-US" w:eastAsia="zh-CN" w:bidi="ar-SA"/>
        </w:rPr>
        <w:t>款的60%，产品安装调试完成经建设单位验收合格，支付验收合格产品货款的35%，剩余5%作为质保金。产品质量保证期限届满后，如未发生质量</w:t>
      </w:r>
      <w:r>
        <w:rPr>
          <w:rFonts w:hint="eastAsia" w:ascii="宋体" w:hAnsi="宋体" w:eastAsia="宋体" w:cs="宋体"/>
          <w:kern w:val="2"/>
          <w:sz w:val="28"/>
          <w:szCs w:val="28"/>
          <w:lang w:val="en-US" w:eastAsia="zh-CN" w:bidi="ar-SA"/>
        </w:rPr>
        <w:t>问题，买方一次性无息付清质保金。同时本项目付款依据建设单位资金支付情况，支付期间不计延期支付利息。卖方不能因为付款影响供货，延误项目工期。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highlight w:val="none"/>
          <w:lang w:val="en-US" w:eastAsia="zh-CN"/>
        </w:rPr>
        <w:t>24</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（三）厂家资质证明资料及近五年类似供货业绩不少于三个；</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（四）洽谈报价；</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ind w:firstLine="560" w:firstLineChars="200"/>
        <w:rPr>
          <w:lang w:eastAsia="zh-CN"/>
        </w:rPr>
      </w:pPr>
      <w:r>
        <w:rPr>
          <w:rFonts w:hint="eastAsia" w:ascii="宋体" w:hAnsi="宋体" w:eastAsia="宋体" w:cs="宋体"/>
          <w:b w:val="0"/>
          <w:bCs w:val="0"/>
          <w:sz w:val="28"/>
          <w:szCs w:val="28"/>
          <w:u w:val="none"/>
          <w:lang w:val="en-US" w:eastAsia="zh-CN"/>
        </w:rPr>
        <w:t>（六）</w:t>
      </w:r>
      <w:r>
        <w:rPr>
          <w:rFonts w:hint="eastAsia" w:ascii="宋体" w:hAnsi="宋体" w:eastAsia="宋体" w:cs="宋体"/>
          <w:sz w:val="28"/>
          <w:szCs w:val="28"/>
          <w:lang w:eastAsia="zh-CN"/>
        </w:rPr>
        <w:t>投标设备的详细说明，包括所投设备供应、设备的特点、设备的技术参数、响应功能、安装调试、售后服务等；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 xml:space="preserve"> 15</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 xml:space="preserve"> 14：00   </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 xml:space="preserve"> 15 日 14：00  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numPr>
          <w:ilvl w:val="0"/>
          <w:numId w:val="5"/>
        </w:numPr>
        <w:spacing w:line="580" w:lineRule="exact"/>
        <w:ind w:firstLine="64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评审方法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cs="宋体"/>
                <w:sz w:val="21"/>
                <w:szCs w:val="21"/>
                <w:lang w:eastAsia="zh-CN"/>
              </w:rPr>
            </w:pPr>
            <w:r>
              <w:rPr>
                <w:rFonts w:hint="eastAsia" w:ascii="宋体" w:hAnsi="宋体" w:eastAsia="宋体" w:cs="宋体"/>
                <w:sz w:val="21"/>
                <w:szCs w:val="21"/>
              </w:rPr>
              <w:t>3.业绩真实有效</w:t>
            </w:r>
            <w:r>
              <w:rPr>
                <w:rFonts w:hint="eastAsia" w:cs="宋体"/>
                <w:sz w:val="21"/>
                <w:szCs w:val="21"/>
                <w:lang w:eastAsia="zh-CN"/>
              </w:rPr>
              <w:t>；</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4.报价文件内容齐全，字迹清晰，按照规定填写内容。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overflowPunct w:val="0"/>
              <w:spacing w:line="40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4</w:t>
            </w:r>
            <w:r>
              <w:rPr>
                <w:rFonts w:hint="eastAsia" w:ascii="宋体" w:hAnsi="宋体" w:eastAsia="宋体" w:cs="宋体"/>
                <w:sz w:val="21"/>
                <w:szCs w:val="21"/>
              </w:rPr>
              <w:t>0% + 商务分×</w:t>
            </w:r>
            <w:r>
              <w:rPr>
                <w:rFonts w:hint="eastAsia" w:ascii="宋体" w:hAnsi="宋体" w:eastAsia="宋体" w:cs="宋体"/>
                <w:sz w:val="21"/>
                <w:szCs w:val="21"/>
                <w:lang w:val="en-US" w:eastAsia="zh-CN"/>
              </w:rPr>
              <w:t>60</w:t>
            </w:r>
            <w:r>
              <w:rPr>
                <w:rFonts w:hint="eastAsia" w:ascii="宋体" w:hAnsi="宋体" w:eastAsia="宋体" w:cs="宋体"/>
                <w:sz w:val="21"/>
                <w:szCs w:val="21"/>
              </w:rPr>
              <w:t>% ，按四舍五入原则保留2位小数。</w:t>
            </w:r>
          </w:p>
        </w:tc>
      </w:tr>
    </w:tbl>
    <w:p>
      <w:pPr>
        <w:widowControl/>
        <w:shd w:val="clear" w:color="auto" w:fill="FFFFFF"/>
        <w:spacing w:line="360" w:lineRule="atLeast"/>
        <w:ind w:firstLine="3855" w:firstLineChars="1600"/>
        <w:rPr>
          <w:rFonts w:hint="eastAsia" w:ascii="宋体" w:hAnsi="宋体" w:eastAsia="宋体" w:cs="宋体"/>
          <w:b/>
          <w:bCs/>
          <w:kern w:val="0"/>
          <w:sz w:val="24"/>
          <w:szCs w:val="24"/>
        </w:rPr>
      </w:pPr>
    </w:p>
    <w:p>
      <w:pPr>
        <w:widowControl/>
        <w:shd w:val="clear" w:color="auto" w:fill="FFFFFF"/>
        <w:spacing w:line="360" w:lineRule="atLeast"/>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6"/>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61"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69" w:hRule="atLeast"/>
          <w:jc w:val="right"/>
        </w:trPr>
        <w:tc>
          <w:tcPr>
            <w:tcW w:w="3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各投标人最终报价的算数平均值作</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w:t>
            </w:r>
            <w:r>
              <w:rPr>
                <w:rFonts w:hint="eastAsia" w:ascii="宋体" w:hAnsi="宋体" w:eastAsia="宋体" w:cs="宋体"/>
                <w:sz w:val="21"/>
                <w:szCs w:val="21"/>
                <w:lang w:eastAsia="zh-CN"/>
              </w:rPr>
              <w:t>低</w:t>
            </w:r>
            <w:r>
              <w:rPr>
                <w:rFonts w:hint="eastAsia" w:ascii="宋体" w:hAnsi="宋体" w:eastAsia="宋体" w:cs="宋体"/>
                <w:sz w:val="21"/>
                <w:szCs w:val="21"/>
              </w:rPr>
              <w:t>于投标基准价：每</w:t>
            </w:r>
            <w:r>
              <w:rPr>
                <w:rFonts w:hint="eastAsia" w:ascii="宋体" w:hAnsi="宋体" w:eastAsia="宋体" w:cs="宋体"/>
                <w:sz w:val="21"/>
                <w:szCs w:val="21"/>
                <w:lang w:eastAsia="zh-CN"/>
              </w:rPr>
              <w:t>低</w:t>
            </w:r>
            <w:r>
              <w:rPr>
                <w:rFonts w:hint="eastAsia" w:ascii="宋体" w:hAnsi="宋体" w:eastAsia="宋体" w:cs="宋体"/>
                <w:sz w:val="21"/>
                <w:szCs w:val="21"/>
              </w:rPr>
              <w:t>于基准价1%，扣</w:t>
            </w:r>
            <w:r>
              <w:rPr>
                <w:rFonts w:hint="eastAsia" w:ascii="宋体" w:hAnsi="宋体" w:eastAsia="宋体" w:cs="宋体"/>
                <w:sz w:val="21"/>
                <w:szCs w:val="21"/>
                <w:lang w:val="en-US" w:eastAsia="zh-CN"/>
              </w:rPr>
              <w:t>0.5</w:t>
            </w:r>
            <w:r>
              <w:rPr>
                <w:rFonts w:hint="eastAsia" w:ascii="宋体" w:hAnsi="宋体" w:eastAsia="宋体" w:cs="宋体"/>
                <w:sz w:val="21"/>
                <w:szCs w:val="21"/>
              </w:rPr>
              <w:t>分；</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eastAsia"/>
              </w:rPr>
            </w:pPr>
            <w:r>
              <w:rPr>
                <w:rFonts w:hint="eastAsia" w:ascii="宋体" w:hAnsi="宋体" w:eastAsia="宋体" w:cs="宋体"/>
                <w:sz w:val="21"/>
                <w:szCs w:val="21"/>
              </w:rPr>
              <w:t>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widowControl/>
        <w:shd w:val="clear" w:color="auto" w:fill="FFFFFF"/>
        <w:spacing w:line="360" w:lineRule="atLeast"/>
        <w:ind w:firstLine="200"/>
        <w:jc w:val="center"/>
        <w:rPr>
          <w:rFonts w:hint="eastAsia" w:ascii="宋体" w:hAnsi="宋体" w:eastAsia="宋体" w:cs="宋体"/>
          <w:b/>
          <w:bCs/>
          <w:color w:val="auto"/>
          <w:kern w:val="0"/>
          <w:sz w:val="24"/>
          <w:szCs w:val="24"/>
          <w:highlight w:val="none"/>
        </w:rPr>
      </w:pPr>
    </w:p>
    <w:p>
      <w:pPr>
        <w:pStyle w:val="2"/>
        <w:rPr>
          <w:rFonts w:hint="eastAsia" w:ascii="宋体" w:hAnsi="宋体" w:eastAsia="宋体" w:cs="宋体"/>
          <w:b/>
          <w:bCs/>
          <w:color w:val="auto"/>
          <w:kern w:val="0"/>
          <w:sz w:val="24"/>
          <w:szCs w:val="24"/>
          <w:highlight w:val="none"/>
        </w:rPr>
      </w:pPr>
    </w:p>
    <w:p>
      <w:pPr>
        <w:rPr>
          <w:rFonts w:hint="eastAsia" w:ascii="宋体" w:hAnsi="宋体" w:eastAsia="宋体" w:cs="宋体"/>
          <w:b/>
          <w:bCs/>
          <w:color w:val="auto"/>
          <w:kern w:val="0"/>
          <w:sz w:val="24"/>
          <w:szCs w:val="24"/>
          <w:highlight w:val="none"/>
        </w:rPr>
      </w:pPr>
    </w:p>
    <w:p>
      <w:pPr>
        <w:widowControl/>
        <w:shd w:val="clear" w:color="auto" w:fill="FFFFFF"/>
        <w:spacing w:line="360" w:lineRule="atLeast"/>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6"/>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技术响应</w:t>
            </w:r>
          </w:p>
        </w:tc>
        <w:tc>
          <w:tcPr>
            <w:tcW w:w="705"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99" w:leftChars="-45" w:firstLine="110" w:firstLineChars="50"/>
              <w:textAlignment w:val="auto"/>
              <w:rPr>
                <w:rFonts w:ascii="宋体" w:hAnsi="宋体" w:eastAsia="宋体" w:cs="宋体"/>
                <w:szCs w:val="21"/>
                <w:lang w:eastAsia="zh-CN"/>
              </w:rPr>
            </w:pPr>
            <w:r>
              <w:rPr>
                <w:rFonts w:hint="eastAsia" w:ascii="宋体" w:hAnsi="宋体" w:eastAsia="宋体" w:cs="宋体"/>
                <w:szCs w:val="21"/>
                <w:lang w:eastAsia="zh-CN"/>
              </w:rPr>
              <w:t>1.符合技术要求或高于技术要求的，不扣分；</w:t>
            </w:r>
          </w:p>
          <w:p>
            <w:pPr>
              <w:keepNext w:val="0"/>
              <w:keepLines w:val="0"/>
              <w:pageBreakBefore w:val="0"/>
              <w:widowControl/>
              <w:kinsoku/>
              <w:wordWrap/>
              <w:overflowPunct/>
              <w:topLinePunct w:val="0"/>
              <w:autoSpaceDE/>
              <w:autoSpaceDN/>
              <w:bidi w:val="0"/>
              <w:adjustRightInd/>
              <w:snapToGrid/>
              <w:spacing w:after="0" w:line="240" w:lineRule="auto"/>
              <w:ind w:left="-99" w:leftChars="-45" w:firstLine="110" w:firstLineChars="50"/>
              <w:textAlignment w:val="auto"/>
              <w:rPr>
                <w:rFonts w:hint="eastAsia" w:ascii="宋体" w:hAnsi="宋体" w:eastAsia="宋体" w:cs="宋体"/>
                <w:b w:val="0"/>
                <w:bCs w:val="0"/>
                <w:color w:val="auto"/>
                <w:sz w:val="21"/>
                <w:szCs w:val="21"/>
                <w:highlight w:val="none"/>
              </w:rPr>
            </w:pPr>
            <w:r>
              <w:rPr>
                <w:rFonts w:hint="eastAsia" w:ascii="宋体" w:hAnsi="宋体" w:eastAsia="宋体" w:cs="宋体"/>
                <w:szCs w:val="21"/>
                <w:lang w:eastAsia="zh-CN"/>
              </w:rPr>
              <w:t>2.每出现一项不符合技术要求或达不到技术要求的，扣5分，直至扣完35分为止。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质量保证</w:t>
            </w:r>
          </w:p>
        </w:tc>
        <w:tc>
          <w:tcPr>
            <w:tcW w:w="705"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numPr>
                <w:ilvl w:val="0"/>
                <w:numId w:val="0"/>
              </w:numPr>
              <w:spacing w:after="0" w:line="240" w:lineRule="auto"/>
              <w:ind w:leftChars="5"/>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所投设备通过产品测试、检验，出具了正式报告。</w:t>
            </w:r>
          </w:p>
          <w:p>
            <w:pPr>
              <w:numPr>
                <w:ilvl w:val="0"/>
                <w:numId w:val="0"/>
              </w:numPr>
              <w:spacing w:after="0" w:line="240" w:lineRule="auto"/>
              <w:ind w:leftChars="5"/>
              <w:rPr>
                <w:rFonts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所投设备加工工艺可靠，设备先进，检测手段齐全，符合制造验收规范。</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3.重要、主要部件外配渠道可靠，产品质量有保证，符合国家相关标准规范。</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4.经济实力较强，能够保证设备购置及供货。</w:t>
            </w:r>
          </w:p>
          <w:p>
            <w:pPr>
              <w:spacing w:after="0" w:line="240" w:lineRule="auto"/>
              <w:ind w:left="-99" w:leftChars="-45" w:firstLine="105" w:firstLineChars="50"/>
              <w:rPr>
                <w:rFonts w:hint="eastAsia" w:ascii="宋体" w:hAnsi="宋体" w:eastAsia="宋体" w:cs="宋体"/>
                <w:sz w:val="21"/>
                <w:szCs w:val="21"/>
                <w:lang w:val="en-US" w:eastAsia="zh-CN"/>
              </w:rPr>
            </w:pPr>
            <w:r>
              <w:rPr>
                <w:rFonts w:hint="eastAsia" w:ascii="宋体" w:hAnsi="宋体" w:eastAsia="宋体" w:cs="宋体"/>
                <w:sz w:val="21"/>
                <w:szCs w:val="21"/>
                <w:lang w:eastAsia="zh-CN"/>
              </w:rPr>
              <w:t>5.有足够能力的生产人员、技术人员支持，保证整体的安装、调试、开通运行，并达到各项设计及国家规范要求。</w:t>
            </w:r>
            <w:r>
              <w:rPr>
                <w:rFonts w:hint="eastAsia" w:ascii="宋体" w:hAnsi="宋体" w:eastAsia="宋体" w:cs="宋体"/>
                <w:sz w:val="21"/>
                <w:szCs w:val="21"/>
                <w:lang w:val="en-US" w:eastAsia="zh-CN"/>
              </w:rPr>
              <w:t xml:space="preserve">                 </w:t>
            </w:r>
          </w:p>
          <w:p>
            <w:pPr>
              <w:spacing w:after="0" w:line="240" w:lineRule="auto"/>
              <w:ind w:left="-99" w:leftChars="-45" w:firstLine="105" w:firstLineChars="50"/>
              <w:rPr>
                <w:rFonts w:hint="default" w:ascii="宋体" w:hAnsi="宋体" w:eastAsia="宋体" w:cs="宋体"/>
                <w:b w:val="0"/>
                <w:bCs w:val="0"/>
                <w:color w:val="auto"/>
                <w:sz w:val="21"/>
                <w:szCs w:val="21"/>
                <w:highlight w:val="none"/>
                <w:lang w:val="en-US"/>
              </w:rPr>
            </w:pPr>
            <w:r>
              <w:rPr>
                <w:rFonts w:hint="eastAsia" w:ascii="宋体" w:hAnsi="宋体" w:eastAsia="宋体" w:cs="宋体"/>
                <w:sz w:val="21"/>
                <w:szCs w:val="21"/>
                <w:lang w:eastAsia="zh-CN"/>
              </w:rPr>
              <w:t>横向比较各报价单位，分档赋分，优秀</w:t>
            </w:r>
            <w:r>
              <w:rPr>
                <w:rFonts w:hint="eastAsia" w:ascii="宋体" w:hAnsi="宋体" w:eastAsia="宋体" w:cs="宋体"/>
                <w:sz w:val="21"/>
                <w:szCs w:val="21"/>
                <w:lang w:val="en-US" w:eastAsia="zh-CN"/>
              </w:rPr>
              <w:t>25-35分，良好15-25分，一般0-15分。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lang w:eastAsia="zh-CN"/>
              </w:rPr>
              <w:t>售后及业绩</w:t>
            </w:r>
          </w:p>
        </w:tc>
        <w:tc>
          <w:tcPr>
            <w:tcW w:w="705" w:type="dxa"/>
            <w:tcBorders>
              <w:tl2br w:val="nil"/>
              <w:tr2bl w:val="nil"/>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Cs w:val="21"/>
                <w:lang w:eastAsia="zh-CN"/>
              </w:rPr>
              <w:t>30</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9" w:leftChars="-45" w:firstLine="105" w:firstLineChars="50"/>
              <w:textAlignment w:val="auto"/>
              <w:rPr>
                <w:rFonts w:ascii="宋体" w:hAnsi="宋体" w:eastAsia="宋体" w:cs="宋体"/>
                <w:sz w:val="21"/>
                <w:szCs w:val="21"/>
                <w:lang w:eastAsia="zh-CN"/>
              </w:rPr>
            </w:pPr>
            <w:r>
              <w:rPr>
                <w:rFonts w:hint="eastAsia" w:ascii="宋体" w:hAnsi="宋体" w:eastAsia="宋体" w:cs="宋体"/>
                <w:sz w:val="21"/>
                <w:szCs w:val="21"/>
                <w:lang w:eastAsia="zh-CN"/>
              </w:rPr>
              <w:t>1.近</w:t>
            </w:r>
            <w:r>
              <w:rPr>
                <w:rFonts w:hint="eastAsia" w:ascii="宋体" w:hAnsi="宋体" w:eastAsia="宋体" w:cs="宋体"/>
                <w:sz w:val="21"/>
                <w:szCs w:val="21"/>
                <w:lang w:val="en-US" w:eastAsia="zh-CN"/>
              </w:rPr>
              <w:t>五</w:t>
            </w:r>
            <w:r>
              <w:rPr>
                <w:rFonts w:hint="eastAsia" w:ascii="宋体" w:hAnsi="宋体" w:eastAsia="宋体" w:cs="宋体"/>
                <w:sz w:val="21"/>
                <w:szCs w:val="21"/>
                <w:lang w:eastAsia="zh-CN"/>
              </w:rPr>
              <w:t>年类似业绩不少于3个，产品使用效果良好，得到用户的好评（附合同或中标通知书复印件）。（15分）</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9" w:leftChars="-45" w:firstLine="105" w:firstLineChars="50"/>
              <w:textAlignment w:val="auto"/>
              <w:rPr>
                <w:rFonts w:ascii="宋体" w:hAnsi="宋体" w:eastAsia="宋体" w:cs="宋体"/>
                <w:sz w:val="21"/>
                <w:szCs w:val="21"/>
                <w:lang w:eastAsia="zh-CN"/>
              </w:rPr>
            </w:pPr>
            <w:r>
              <w:rPr>
                <w:rFonts w:hint="eastAsia" w:ascii="宋体" w:hAnsi="宋体" w:eastAsia="宋体" w:cs="宋体"/>
                <w:sz w:val="21"/>
                <w:szCs w:val="21"/>
                <w:lang w:eastAsia="zh-CN"/>
              </w:rPr>
              <w:t>2.针对本项目建立了专职机构，配备专门的技术人员，保障正常运行；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sz w:val="21"/>
                <w:szCs w:val="21"/>
                <w:lang w:eastAsia="zh-CN"/>
              </w:rPr>
              <w:t>售后服务承诺具体、可行，且其备品备件价格、供应等方面附有优惠条件。</w:t>
            </w:r>
            <w:r>
              <w:rPr>
                <w:rFonts w:hint="eastAsia" w:ascii="宋体" w:hAnsi="宋体" w:eastAsia="宋体" w:cs="宋体"/>
                <w:sz w:val="21"/>
                <w:szCs w:val="21"/>
              </w:rPr>
              <w:t>（</w:t>
            </w:r>
            <w:r>
              <w:rPr>
                <w:rFonts w:hint="eastAsia" w:ascii="宋体" w:hAnsi="宋体" w:eastAsia="宋体" w:cs="宋体"/>
                <w:sz w:val="21"/>
                <w:szCs w:val="21"/>
                <w:lang w:eastAsia="zh-CN"/>
              </w:rPr>
              <w:t>1</w:t>
            </w:r>
            <w:r>
              <w:rPr>
                <w:rFonts w:hint="eastAsia"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横向比较各报价单位，分档赋分，优秀</w:t>
            </w:r>
            <w:r>
              <w:rPr>
                <w:rFonts w:hint="eastAsia" w:cs="宋体"/>
                <w:sz w:val="21"/>
                <w:szCs w:val="21"/>
                <w:lang w:val="en-US" w:eastAsia="zh-CN"/>
              </w:rPr>
              <w:t>10</w:t>
            </w:r>
            <w:r>
              <w:rPr>
                <w:rFonts w:hint="eastAsia" w:ascii="宋体" w:hAnsi="宋体" w:eastAsia="宋体" w:cs="宋体"/>
                <w:sz w:val="21"/>
                <w:szCs w:val="21"/>
                <w:lang w:val="en-US" w:eastAsia="zh-CN"/>
              </w:rPr>
              <w:t>-</w:t>
            </w:r>
            <w:r>
              <w:rPr>
                <w:rFonts w:hint="eastAsia" w:cs="宋体"/>
                <w:sz w:val="21"/>
                <w:szCs w:val="21"/>
                <w:lang w:val="en-US" w:eastAsia="zh-CN"/>
              </w:rPr>
              <w:t>15</w:t>
            </w:r>
            <w:r>
              <w:rPr>
                <w:rFonts w:hint="eastAsia" w:ascii="宋体" w:hAnsi="宋体" w:eastAsia="宋体" w:cs="宋体"/>
                <w:sz w:val="21"/>
                <w:szCs w:val="21"/>
                <w:lang w:val="en-US" w:eastAsia="zh-CN"/>
              </w:rPr>
              <w:t>分，良好</w:t>
            </w:r>
            <w:r>
              <w:rPr>
                <w:rFonts w:hint="eastAsia" w:cs="宋体"/>
                <w:sz w:val="21"/>
                <w:szCs w:val="21"/>
                <w:lang w:val="en-US" w:eastAsia="zh-CN"/>
              </w:rPr>
              <w:t>5</w:t>
            </w:r>
            <w:r>
              <w:rPr>
                <w:rFonts w:hint="eastAsia" w:ascii="宋体" w:hAnsi="宋体" w:eastAsia="宋体" w:cs="宋体"/>
                <w:sz w:val="21"/>
                <w:szCs w:val="21"/>
                <w:lang w:val="en-US" w:eastAsia="zh-CN"/>
              </w:rPr>
              <w:t>-</w:t>
            </w:r>
            <w:r>
              <w:rPr>
                <w:rFonts w:hint="eastAsia" w:cs="宋体"/>
                <w:sz w:val="21"/>
                <w:szCs w:val="21"/>
                <w:lang w:val="en-US" w:eastAsia="zh-CN"/>
              </w:rPr>
              <w:t>10</w:t>
            </w:r>
            <w:r>
              <w:rPr>
                <w:rFonts w:hint="eastAsia" w:ascii="宋体" w:hAnsi="宋体" w:eastAsia="宋体" w:cs="宋体"/>
                <w:sz w:val="21"/>
                <w:szCs w:val="21"/>
                <w:lang w:val="en-US" w:eastAsia="zh-CN"/>
              </w:rPr>
              <w:t>分，一般0-</w:t>
            </w:r>
            <w:r>
              <w:rPr>
                <w:rFonts w:hint="eastAsia" w:cs="宋体"/>
                <w:sz w:val="21"/>
                <w:szCs w:val="21"/>
                <w:lang w:val="en-US" w:eastAsia="zh-CN"/>
              </w:rPr>
              <w:t>5</w:t>
            </w:r>
            <w:r>
              <w:rPr>
                <w:rFonts w:hint="eastAsia" w:ascii="宋体" w:hAnsi="宋体" w:eastAsia="宋体" w:cs="宋体"/>
                <w:sz w:val="21"/>
                <w:szCs w:val="21"/>
                <w:lang w:val="en-US" w:eastAsia="zh-CN"/>
              </w:rPr>
              <w:t>分。</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281" w:firstLineChars="1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各单位业绩、实力、技术质量保证、售后承诺等方面综合评判，选定设备综合性价比较高的单位为本项目供应商。</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200" w:firstLineChars="15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2023年3月7日</w:t>
      </w: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bookmarkStart w:id="4" w:name="_GoBack"/>
      <w:bookmarkEnd w:id="4"/>
    </w:p>
    <w:p>
      <w:pPr>
        <w:ind w:firstLine="6425" w:firstLineChars="20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延113-延133井区2022年接入井项目</w:t>
      </w:r>
    </w:p>
    <w:p>
      <w:pPr>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太阳能电源装置采购</w:t>
      </w:r>
    </w:p>
    <w:p>
      <w:pPr>
        <w:jc w:val="center"/>
        <w:rPr>
          <w:rFonts w:hint="eastAsia" w:ascii="宋体" w:hAnsi="宋体" w:eastAsia="宋体" w:cs="宋体"/>
          <w:b/>
          <w:bCs/>
          <w:color w:val="auto"/>
          <w:sz w:val="52"/>
          <w:szCs w:val="52"/>
          <w:highlight w:val="none"/>
          <w:lang w:eastAsia="zh-CN"/>
        </w:rPr>
      </w:pPr>
    </w:p>
    <w:p>
      <w:pPr>
        <w:ind w:firstLine="2610" w:firstLineChars="500"/>
        <w:jc w:val="both"/>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jc w:val="center"/>
        <w:rPr>
          <w:rFonts w:hint="eastAsia" w:ascii="宋体" w:hAnsi="宋体" w:eastAsia="宋体" w:cs="宋体"/>
          <w:b/>
          <w:bCs/>
          <w:color w:val="auto"/>
          <w:sz w:val="36"/>
          <w:szCs w:val="36"/>
          <w:highlight w:val="none"/>
        </w:rPr>
      </w:pPr>
    </w:p>
    <w:p>
      <w:pPr>
        <w:rPr>
          <w:rFonts w:hint="default" w:ascii="宋体" w:hAnsi="宋体" w:eastAsia="宋体" w:cs="宋体"/>
          <w:b/>
          <w:bCs/>
          <w:color w:val="auto"/>
          <w:sz w:val="36"/>
          <w:szCs w:val="36"/>
          <w:highlight w:val="none"/>
          <w:lang w:val="en-US"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谈判响应单位名称（公章）</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8"/>
          <w:szCs w:val="48"/>
          <w:highlight w:val="none"/>
        </w:rPr>
        <w:t>二〇</w:t>
      </w:r>
      <w:r>
        <w:rPr>
          <w:rFonts w:hint="eastAsia" w:ascii="宋体" w:hAnsi="宋体" w:eastAsia="宋体" w:cs="宋体"/>
          <w:b/>
          <w:bCs/>
          <w:color w:val="auto"/>
          <w:sz w:val="48"/>
          <w:szCs w:val="48"/>
          <w:highlight w:val="none"/>
          <w:lang w:eastAsia="zh-CN"/>
        </w:rPr>
        <w:t>二</w:t>
      </w:r>
      <w:r>
        <w:rPr>
          <w:rFonts w:hint="eastAsia" w:ascii="宋体" w:hAnsi="宋体" w:eastAsia="宋体" w:cs="宋体"/>
          <w:b/>
          <w:bCs/>
          <w:color w:val="auto"/>
          <w:sz w:val="48"/>
          <w:szCs w:val="48"/>
          <w:highlight w:val="none"/>
          <w:lang w:val="en-US" w:eastAsia="zh-CN"/>
        </w:rPr>
        <w:t>三</w:t>
      </w:r>
      <w:r>
        <w:rPr>
          <w:rFonts w:hint="eastAsia" w:ascii="宋体" w:hAnsi="宋体" w:eastAsia="宋体" w:cs="宋体"/>
          <w:b/>
          <w:bCs/>
          <w:color w:val="auto"/>
          <w:sz w:val="48"/>
          <w:szCs w:val="48"/>
          <w:highlight w:val="none"/>
        </w:rPr>
        <w:t>年</w:t>
      </w:r>
      <w:r>
        <w:rPr>
          <w:rFonts w:hint="eastAsia" w:ascii="宋体" w:hAnsi="宋体" w:eastAsia="宋体" w:cs="宋体"/>
          <w:b/>
          <w:bCs/>
          <w:color w:val="auto"/>
          <w:sz w:val="48"/>
          <w:szCs w:val="48"/>
          <w:highlight w:val="none"/>
          <w:lang w:val="en-US" w:eastAsia="zh-CN"/>
        </w:rPr>
        <w:t>三</w:t>
      </w:r>
      <w:r>
        <w:rPr>
          <w:rFonts w:hint="eastAsia" w:ascii="宋体" w:hAnsi="宋体" w:eastAsia="宋体" w:cs="宋体"/>
          <w:b/>
          <w:bCs/>
          <w:color w:val="auto"/>
          <w:sz w:val="48"/>
          <w:szCs w:val="48"/>
          <w:highlight w:val="none"/>
        </w:rPr>
        <w:t>月</w:t>
      </w:r>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报价表</w:t>
      </w:r>
    </w:p>
    <w:p>
      <w:pPr>
        <w:spacing w:line="36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numPr>
          <w:ilvl w:val="0"/>
          <w:numId w:val="0"/>
        </w:numPr>
        <w:adjustRightInd w:val="0"/>
        <w:snapToGrid w:val="0"/>
        <w:spacing w:line="440" w:lineRule="exact"/>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numPr>
          <w:ilvl w:val="0"/>
          <w:numId w:val="0"/>
        </w:numPr>
        <w:adjustRightInd w:val="0"/>
        <w:snapToGrid w:val="0"/>
        <w:spacing w:line="440" w:lineRule="exact"/>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spacing w:line="36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报价设备的详细说明</w:t>
      </w:r>
    </w:p>
    <w:p>
      <w:pPr>
        <w:pStyle w:val="10"/>
        <w:rPr>
          <w:rFonts w:hint="default"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10"/>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ascii="宋体" w:hAnsi="宋体" w:eastAsia="宋体" w:cs="宋体"/>
          <w:b/>
          <w:bCs/>
          <w:color w:val="000000"/>
          <w:spacing w:val="1"/>
          <w:sz w:val="28"/>
          <w:szCs w:val="28"/>
          <w:lang w:eastAsia="zh-CN"/>
        </w:rPr>
        <w:t>邀请函回执</w:t>
      </w: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bookmarkEnd w:id="1"/>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延113-延133井区2022年接入井项目</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太阳能电源装置采购报价单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6"/>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exact"/>
        </w:trPr>
        <w:tc>
          <w:tcPr>
            <w:tcW w:w="4129" w:type="dxa"/>
            <w:noWrap w:val="0"/>
            <w:vAlign w:val="center"/>
          </w:tcPr>
          <w:p>
            <w:pPr>
              <w:jc w:val="left"/>
              <w:rPr>
                <w:rFonts w:hint="eastAsia" w:ascii="宋体" w:hAnsi="宋体" w:eastAsia="宋体" w:cs="宋体"/>
                <w:b w:val="0"/>
                <w:bCs w:val="0"/>
                <w:color w:val="auto"/>
                <w:sz w:val="52"/>
                <w:szCs w:val="52"/>
                <w:highlight w:val="none"/>
                <w:lang w:val="en-US" w:eastAsia="zh-CN"/>
              </w:rPr>
            </w:pPr>
            <w:r>
              <w:rPr>
                <w:rFonts w:hint="eastAsia" w:ascii="宋体" w:hAnsi="宋体" w:eastAsia="宋体" w:cs="宋体"/>
                <w:b w:val="0"/>
                <w:bCs w:val="0"/>
                <w:color w:val="auto"/>
                <w:sz w:val="28"/>
                <w:szCs w:val="28"/>
                <w:highlight w:val="none"/>
                <w:lang w:val="en-US" w:eastAsia="zh-CN"/>
              </w:rPr>
              <w:t>延113-延133井区2022年接入太阳能电源装置采购</w:t>
            </w:r>
          </w:p>
          <w:p>
            <w:pPr>
              <w:jc w:val="left"/>
              <w:rPr>
                <w:rFonts w:hint="eastAsia" w:ascii="宋体" w:hAnsi="宋体" w:eastAsia="宋体" w:cs="宋体"/>
                <w:b w:val="0"/>
                <w:bCs w:val="0"/>
                <w:color w:val="auto"/>
                <w:sz w:val="28"/>
                <w:szCs w:val="28"/>
                <w:highlight w:val="none"/>
                <w:lang w:val="en-US" w:eastAsia="zh-CN"/>
              </w:rPr>
            </w:pP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2"/>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延113-延133井区2022年接入井项目</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太阳能电源装置采购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15395"/>
      <w:bookmarkStart w:id="3" w:name="_Toc23922"/>
      <w:r>
        <w:rPr>
          <w:rFonts w:hint="eastAsia" w:ascii="宋体" w:hAnsi="宋体" w:eastAsia="宋体" w:cs="宋体"/>
          <w:sz w:val="21"/>
          <w:szCs w:val="24"/>
        </w:rPr>
        <w:t>共  页，第  页</w:t>
      </w:r>
      <w:bookmarkEnd w:id="2"/>
      <w:bookmarkEnd w:id="3"/>
    </w:p>
    <w:tbl>
      <w:tblPr>
        <w:tblStyle w:val="6"/>
        <w:tblW w:w="15308" w:type="dxa"/>
        <w:tblInd w:w="-10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489"/>
        <w:gridCol w:w="3156"/>
        <w:gridCol w:w="1777"/>
        <w:gridCol w:w="2160"/>
        <w:gridCol w:w="1160"/>
        <w:gridCol w:w="720"/>
        <w:gridCol w:w="920"/>
        <w:gridCol w:w="1573"/>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太阳能电源装置</w:t>
            </w:r>
          </w:p>
        </w:tc>
        <w:tc>
          <w:tcPr>
            <w:tcW w:w="3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每套包括：200W（长期负载） DC24V 7d  1套，包含：光伏极板、蓄电池组  1套，太阳能控制柜 1面，汇流箱  1套，日射计信号变换器  1个，内部连接电缆及安装附件等 1套。</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太阳能电源装置</w:t>
            </w:r>
          </w:p>
        </w:tc>
        <w:tc>
          <w:tcPr>
            <w:tcW w:w="3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每套包括：150W（长期负载） DC24V 7d 1套，包含：光伏极板、蓄电池组 1套，太阳能控制柜  1面，汇流箱   1套，日射计信号变换器  1个，内部连接电缆及安装附件等   1套 。</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延113-延133井区202</w:t>
      </w:r>
      <w:r>
        <w:rPr>
          <w:rFonts w:hint="eastAsia" w:ascii="宋体" w:hAnsi="宋体" w:eastAsia="宋体" w:cs="宋体"/>
          <w:sz w:val="28"/>
          <w:szCs w:val="28"/>
          <w:u w:val="single" w:color="auto"/>
          <w:lang w:val="en-US" w:eastAsia="zh-CN"/>
        </w:rPr>
        <w:t>2</w:t>
      </w:r>
      <w:r>
        <w:rPr>
          <w:rFonts w:hint="eastAsia" w:ascii="宋体" w:hAnsi="宋体" w:eastAsia="宋体" w:cs="宋体"/>
          <w:sz w:val="28"/>
          <w:szCs w:val="28"/>
          <w:u w:val="single" w:color="auto"/>
        </w:rPr>
        <w:t>年接入井项目太阳能电源装置</w:t>
      </w:r>
      <w:r>
        <w:rPr>
          <w:rFonts w:hint="eastAsia" w:ascii="宋体" w:hAnsi="宋体" w:eastAsia="宋体" w:cs="宋体"/>
          <w:sz w:val="28"/>
          <w:szCs w:val="28"/>
          <w:u w:val="single" w:color="auto"/>
          <w:lang w:val="en-US" w:eastAsia="zh-CN"/>
        </w:rPr>
        <w:t xml:space="preserve">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10"/>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36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36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36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36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10"/>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numPr>
          <w:ilvl w:val="0"/>
          <w:numId w:val="0"/>
        </w:numPr>
        <w:adjustRightInd w:val="0"/>
        <w:snapToGrid w:val="0"/>
        <w:spacing w:line="440" w:lineRule="exact"/>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六、报价设备的详细说明</w:t>
      </w:r>
    </w:p>
    <w:p>
      <w:pPr>
        <w:adjustRightInd w:val="0"/>
        <w:snapToGrid w:val="0"/>
        <w:spacing w:line="440" w:lineRule="exact"/>
        <w:jc w:val="both"/>
        <w:rPr>
          <w:rFonts w:ascii="宋体" w:hAnsi="宋体" w:eastAsia="宋体" w:cs="宋体"/>
          <w:sz w:val="28"/>
          <w:szCs w:val="28"/>
          <w:lang w:eastAsia="zh-CN"/>
        </w:rPr>
      </w:pPr>
      <w:r>
        <w:rPr>
          <w:rFonts w:hint="eastAsia" w:ascii="宋体" w:hAnsi="宋体" w:eastAsia="宋体" w:cs="宋体"/>
          <w:sz w:val="28"/>
          <w:szCs w:val="28"/>
          <w:lang w:eastAsia="zh-CN"/>
        </w:rPr>
        <w:t>1.制造商情况、相关资质等；</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2.设备特点、技术参数、性能指标、配置、功能等详细介绍；</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3.设备供应、安装调试保证措施；</w:t>
      </w:r>
    </w:p>
    <w:p>
      <w:pPr>
        <w:pStyle w:val="10"/>
        <w:ind w:firstLine="0" w:firstLineChars="0"/>
        <w:rPr>
          <w:lang w:eastAsia="zh-CN"/>
        </w:rPr>
      </w:pPr>
      <w:r>
        <w:rPr>
          <w:rFonts w:hint="eastAsia" w:ascii="宋体" w:hAnsi="宋体" w:eastAsia="宋体" w:cs="宋体"/>
          <w:sz w:val="28"/>
          <w:szCs w:val="28"/>
          <w:lang w:eastAsia="zh-CN"/>
        </w:rPr>
        <w:t>4.技术培训、售后服务承诺等。</w:t>
      </w: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insoku w:val="0"/>
        <w:spacing w:line="580" w:lineRule="exact"/>
        <w:rPr>
          <w:rFonts w:hint="eastAsia" w:ascii="宋体" w:hAnsi="宋体" w:eastAsia="宋体" w:cs="宋体"/>
          <w:color w:val="auto"/>
          <w:sz w:val="24"/>
          <w:szCs w:val="24"/>
          <w:highlight w:val="none"/>
        </w:rPr>
      </w:pPr>
    </w:p>
    <w:p>
      <w:pPr>
        <w:pStyle w:val="2"/>
        <w:rPr>
          <w:rFonts w:hint="eastAsia"/>
        </w:rPr>
      </w:pPr>
    </w:p>
    <w:p>
      <w:pPr>
        <w:pStyle w:val="10"/>
        <w:rPr>
          <w:rFonts w:hint="eastAsia"/>
        </w:rPr>
      </w:pPr>
    </w:p>
    <w:p>
      <w:pPr>
        <w:pStyle w:val="10"/>
        <w:rPr>
          <w:rFonts w:hint="eastAsia"/>
        </w:rPr>
      </w:pPr>
    </w:p>
    <w:p>
      <w:pPr>
        <w:pStyle w:val="12"/>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延113-延133井区2022年接入井项目</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lang w:val="en-US" w:eastAsia="zh-CN"/>
        </w:rPr>
        <w:t xml:space="preserve">    太阳能电源装置采购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延113-延133井区2022年接入井项目太阳能电源装置</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10"/>
        <w:rPr>
          <w:rFonts w:hint="eastAsia" w:ascii="宋体" w:hAnsi="宋体" w:eastAsia="宋体" w:cs="宋体"/>
          <w:sz w:val="28"/>
          <w:szCs w:val="28"/>
          <w:lang w:val="en-US" w:eastAsia="zh-CN"/>
        </w:rPr>
      </w:pPr>
    </w:p>
    <w:p>
      <w:pPr>
        <w:pStyle w:val="10"/>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4D7DCC96-9D53-4FCD-9DC0-7F1F9421F833}"/>
  </w:font>
  <w:font w:name="方正小标宋_GBK">
    <w:panose1 w:val="02000000000000000000"/>
    <w:charset w:val="86"/>
    <w:family w:val="auto"/>
    <w:pitch w:val="default"/>
    <w:sig w:usb0="A00002BF" w:usb1="38CF7CFA" w:usb2="00082016" w:usb3="00000000" w:csb0="00040001" w:csb1="00000000"/>
    <w:embedRegular r:id="rId2" w:fontKey="{34C34AA8-6DB4-4FA0-8836-38EAD0C3C052}"/>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5EA774FE"/>
    <w:rsid w:val="00170591"/>
    <w:rsid w:val="00800C65"/>
    <w:rsid w:val="02D7544B"/>
    <w:rsid w:val="03452055"/>
    <w:rsid w:val="04163FD7"/>
    <w:rsid w:val="04392773"/>
    <w:rsid w:val="0510391D"/>
    <w:rsid w:val="05A16E25"/>
    <w:rsid w:val="061471C9"/>
    <w:rsid w:val="06540E18"/>
    <w:rsid w:val="06AA3D29"/>
    <w:rsid w:val="0798099B"/>
    <w:rsid w:val="080442DB"/>
    <w:rsid w:val="082F4010"/>
    <w:rsid w:val="08BD4C20"/>
    <w:rsid w:val="0A076668"/>
    <w:rsid w:val="0A3960E0"/>
    <w:rsid w:val="0A5667C2"/>
    <w:rsid w:val="0A640791"/>
    <w:rsid w:val="0A647A2D"/>
    <w:rsid w:val="0AC37758"/>
    <w:rsid w:val="0C0B25F5"/>
    <w:rsid w:val="0C932C75"/>
    <w:rsid w:val="0D067109"/>
    <w:rsid w:val="0D1349C7"/>
    <w:rsid w:val="0DC671F9"/>
    <w:rsid w:val="0EB153F9"/>
    <w:rsid w:val="0F4D5C3A"/>
    <w:rsid w:val="0FDD14A1"/>
    <w:rsid w:val="1031682A"/>
    <w:rsid w:val="10E36DD8"/>
    <w:rsid w:val="136B3FDB"/>
    <w:rsid w:val="14043051"/>
    <w:rsid w:val="15421315"/>
    <w:rsid w:val="15FA4078"/>
    <w:rsid w:val="16991DE6"/>
    <w:rsid w:val="16CC4CF2"/>
    <w:rsid w:val="17120649"/>
    <w:rsid w:val="182F0924"/>
    <w:rsid w:val="18F40252"/>
    <w:rsid w:val="1BF20AF0"/>
    <w:rsid w:val="1D484F1C"/>
    <w:rsid w:val="1D602588"/>
    <w:rsid w:val="1FBF77C0"/>
    <w:rsid w:val="205F7B31"/>
    <w:rsid w:val="210B1BBA"/>
    <w:rsid w:val="21775638"/>
    <w:rsid w:val="21DC2C3A"/>
    <w:rsid w:val="229D6EE5"/>
    <w:rsid w:val="23A9103B"/>
    <w:rsid w:val="23A91789"/>
    <w:rsid w:val="23CA1EAE"/>
    <w:rsid w:val="23ED7834"/>
    <w:rsid w:val="247022A7"/>
    <w:rsid w:val="24EE7D77"/>
    <w:rsid w:val="2543318A"/>
    <w:rsid w:val="264E5F6D"/>
    <w:rsid w:val="282C0BEE"/>
    <w:rsid w:val="2899631A"/>
    <w:rsid w:val="28C52359"/>
    <w:rsid w:val="293F2DAB"/>
    <w:rsid w:val="29440035"/>
    <w:rsid w:val="29D92547"/>
    <w:rsid w:val="2A9C2048"/>
    <w:rsid w:val="2AE72169"/>
    <w:rsid w:val="2B891519"/>
    <w:rsid w:val="2CBD75AC"/>
    <w:rsid w:val="2EDB238E"/>
    <w:rsid w:val="2F046C5A"/>
    <w:rsid w:val="306F7A16"/>
    <w:rsid w:val="321269E6"/>
    <w:rsid w:val="336676E2"/>
    <w:rsid w:val="35931461"/>
    <w:rsid w:val="368A369C"/>
    <w:rsid w:val="37C05BA3"/>
    <w:rsid w:val="38712ACF"/>
    <w:rsid w:val="38EC0D5C"/>
    <w:rsid w:val="39B97E2A"/>
    <w:rsid w:val="39E06615"/>
    <w:rsid w:val="3C494026"/>
    <w:rsid w:val="3D0B4316"/>
    <w:rsid w:val="3E7E65D9"/>
    <w:rsid w:val="3F395EE4"/>
    <w:rsid w:val="403D70AF"/>
    <w:rsid w:val="41797B95"/>
    <w:rsid w:val="41892D34"/>
    <w:rsid w:val="42EE036F"/>
    <w:rsid w:val="43A25A39"/>
    <w:rsid w:val="43C63DE8"/>
    <w:rsid w:val="44A2555F"/>
    <w:rsid w:val="451F2AFF"/>
    <w:rsid w:val="455A0EAE"/>
    <w:rsid w:val="47F311F4"/>
    <w:rsid w:val="48393D24"/>
    <w:rsid w:val="4869083D"/>
    <w:rsid w:val="4893267A"/>
    <w:rsid w:val="49301FA9"/>
    <w:rsid w:val="4931310A"/>
    <w:rsid w:val="49CC7DFC"/>
    <w:rsid w:val="4AB918AE"/>
    <w:rsid w:val="4B88642E"/>
    <w:rsid w:val="4C516F44"/>
    <w:rsid w:val="4D566F36"/>
    <w:rsid w:val="4F5F2BA5"/>
    <w:rsid w:val="4F89026C"/>
    <w:rsid w:val="4FC03A9E"/>
    <w:rsid w:val="4FC77FB6"/>
    <w:rsid w:val="50612334"/>
    <w:rsid w:val="5096072D"/>
    <w:rsid w:val="50A10742"/>
    <w:rsid w:val="52D5344A"/>
    <w:rsid w:val="5308411E"/>
    <w:rsid w:val="532742F5"/>
    <w:rsid w:val="536A3E77"/>
    <w:rsid w:val="53E4329C"/>
    <w:rsid w:val="53E703A8"/>
    <w:rsid w:val="55570796"/>
    <w:rsid w:val="55AC140F"/>
    <w:rsid w:val="55CF1507"/>
    <w:rsid w:val="55D50FAA"/>
    <w:rsid w:val="566454E2"/>
    <w:rsid w:val="56F341BA"/>
    <w:rsid w:val="58CE464F"/>
    <w:rsid w:val="58E572B4"/>
    <w:rsid w:val="5C9E71BC"/>
    <w:rsid w:val="5CFD4C30"/>
    <w:rsid w:val="5DD541D3"/>
    <w:rsid w:val="5DD739A8"/>
    <w:rsid w:val="5EA774FE"/>
    <w:rsid w:val="5EF01EB6"/>
    <w:rsid w:val="60A8379B"/>
    <w:rsid w:val="60E23609"/>
    <w:rsid w:val="61254D06"/>
    <w:rsid w:val="614D7168"/>
    <w:rsid w:val="61CF1DC4"/>
    <w:rsid w:val="62D623C0"/>
    <w:rsid w:val="637F6141"/>
    <w:rsid w:val="63B81E84"/>
    <w:rsid w:val="653F11DF"/>
    <w:rsid w:val="673A12D1"/>
    <w:rsid w:val="67A148B0"/>
    <w:rsid w:val="6AA42FF1"/>
    <w:rsid w:val="6B3D425E"/>
    <w:rsid w:val="6B7648BF"/>
    <w:rsid w:val="6B96396E"/>
    <w:rsid w:val="6C5753C6"/>
    <w:rsid w:val="6CE3535A"/>
    <w:rsid w:val="6CEE5A1C"/>
    <w:rsid w:val="6DD50314"/>
    <w:rsid w:val="70A77FE4"/>
    <w:rsid w:val="70BE0BF9"/>
    <w:rsid w:val="71094EB8"/>
    <w:rsid w:val="71312C91"/>
    <w:rsid w:val="73240EFC"/>
    <w:rsid w:val="738A4569"/>
    <w:rsid w:val="747333D8"/>
    <w:rsid w:val="74BF4B6E"/>
    <w:rsid w:val="78B2103D"/>
    <w:rsid w:val="7C106D34"/>
    <w:rsid w:val="7D084E13"/>
    <w:rsid w:val="7D927059"/>
    <w:rsid w:val="7E690767"/>
    <w:rsid w:val="7E7E4748"/>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spacing w:line="300" w:lineRule="auto"/>
      <w:ind w:firstLine="420" w:firstLineChars="200"/>
    </w:pPr>
    <w:rPr>
      <w:szCs w:val="24"/>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缩进1"/>
    <w:basedOn w:val="11"/>
    <w:qFormat/>
    <w:uiPriority w:val="0"/>
    <w:pPr>
      <w:ind w:firstLine="420" w:firstLineChars="200"/>
    </w:pPr>
  </w:style>
  <w:style w:type="paragraph" w:customStyle="1" w:styleId="11">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8"/>
    <w:qFormat/>
    <w:uiPriority w:val="0"/>
    <w:rPr>
      <w:rFonts w:hint="eastAsia" w:ascii="宋体" w:hAnsi="宋体" w:eastAsia="宋体" w:cs="宋体"/>
      <w:b/>
      <w:bCs/>
      <w:color w:val="000000"/>
      <w:sz w:val="20"/>
      <w:szCs w:val="20"/>
      <w:u w:val="none"/>
    </w:rPr>
  </w:style>
  <w:style w:type="character" w:customStyle="1" w:styleId="18">
    <w:name w:val="font51"/>
    <w:basedOn w:val="8"/>
    <w:qFormat/>
    <w:uiPriority w:val="0"/>
    <w:rPr>
      <w:rFonts w:hint="eastAsia" w:ascii="宋体" w:hAnsi="宋体" w:eastAsia="宋体" w:cs="宋体"/>
      <w:color w:val="000000"/>
      <w:sz w:val="22"/>
      <w:szCs w:val="22"/>
      <w:u w:val="none"/>
    </w:rPr>
  </w:style>
  <w:style w:type="character" w:customStyle="1" w:styleId="19">
    <w:name w:val="font101"/>
    <w:basedOn w:val="8"/>
    <w:qFormat/>
    <w:uiPriority w:val="0"/>
    <w:rPr>
      <w:rFonts w:hint="eastAsia" w:ascii="宋体" w:hAnsi="宋体" w:eastAsia="宋体" w:cs="宋体"/>
      <w:b/>
      <w:bCs/>
      <w:color w:val="000000"/>
      <w:sz w:val="24"/>
      <w:szCs w:val="24"/>
      <w:u w:val="none"/>
    </w:rPr>
  </w:style>
  <w:style w:type="character" w:customStyle="1" w:styleId="20">
    <w:name w:val="font01"/>
    <w:basedOn w:val="8"/>
    <w:qFormat/>
    <w:uiPriority w:val="0"/>
    <w:rPr>
      <w:rFonts w:hint="default"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5181</Words>
  <Characters>5554</Characters>
  <Lines>0</Lines>
  <Paragraphs>0</Paragraphs>
  <TotalTime>19</TotalTime>
  <ScaleCrop>false</ScaleCrop>
  <LinksUpToDate>false</LinksUpToDate>
  <CharactersWithSpaces>6383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路人你好</cp:lastModifiedBy>
  <cp:lastPrinted>2023-03-02T02:51:00Z</cp:lastPrinted>
  <dcterms:modified xsi:type="dcterms:W3CDTF">2023-03-10T01:20:35Z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15827DE9743142AFA482AB0EA2EE78E9</vt:lpwstr>
  </property>
</Properties>
</file>