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w:t>
      </w:r>
      <w:bookmarkStart w:id="4" w:name="_GoBack"/>
      <w:bookmarkEnd w:id="4"/>
      <w:r>
        <w:rPr>
          <w:rFonts w:hint="eastAsia" w:ascii="仿宋" w:hAnsi="仿宋" w:eastAsia="仿宋" w:cs="仿宋"/>
          <w:b/>
          <w:bCs/>
          <w:sz w:val="44"/>
          <w:szCs w:val="44"/>
          <w:lang w:eastAsia="zh-CN"/>
        </w:rPr>
        <w:t>工程有限公司</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延113-延133井区2022年接入井项目</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智能开关井装置采购</w:t>
      </w: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2"/>
        <w:keepNext w:val="0"/>
        <w:keepLines w:val="0"/>
        <w:pageBreakBefore w:val="0"/>
        <w:wordWrap/>
        <w:bidi w:val="0"/>
        <w:spacing w:after="0" w:line="240" w:lineRule="auto"/>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智能开关井装置采购报价要求文件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延113-延133井区2022年接入井项目智能开关井装置采购采购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8"/>
        <w:tblW w:w="9648" w:type="dxa"/>
        <w:tblInd w:w="-3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845"/>
        <w:gridCol w:w="4573"/>
        <w:gridCol w:w="1000"/>
        <w:gridCol w:w="574"/>
        <w:gridCol w:w="988"/>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  标准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8"/>
                <w:szCs w:val="18"/>
                <w:u w:val="none"/>
                <w:lang w:val="en-US" w:eastAsia="zh-CN" w:bidi="ar-SA"/>
              </w:rPr>
            </w:pPr>
            <w:r>
              <w:rPr>
                <w:rFonts w:hint="eastAsia" w:ascii="宋体" w:hAnsi="宋体" w:eastAsia="宋体" w:cs="宋体"/>
                <w:i w:val="0"/>
                <w:iCs w:val="0"/>
                <w:color w:val="000000"/>
                <w:kern w:val="0"/>
                <w:sz w:val="21"/>
                <w:szCs w:val="21"/>
                <w:u w:val="none"/>
                <w:lang w:val="en-US" w:eastAsia="zh-CN" w:bidi="ar"/>
              </w:rPr>
              <w:t>智能开关井装置</w:t>
            </w:r>
            <w:r>
              <w:rPr>
                <w:rFonts w:hint="eastAsia" w:ascii="宋体" w:hAnsi="宋体" w:eastAsia="宋体" w:cs="宋体"/>
                <w:i w:val="0"/>
                <w:iCs w:val="0"/>
                <w:color w:val="000000"/>
                <w:kern w:val="0"/>
                <w:sz w:val="18"/>
                <w:szCs w:val="18"/>
                <w:u w:val="none"/>
                <w:lang w:val="en-US" w:eastAsia="zh-CN" w:bidi="ar"/>
              </w:rPr>
              <w:t xml:space="preserve"> </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DN50 / PN260，介质：井口天然气；功能：远程智能开关井</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压力等级：CLASS1500；连接法兰 HG/T 20615,Class1500,WN,RJ</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操作压力 0.6～25 Mpa；最大压差 25 Mpa</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阀体材质 ASTM A105；阀芯材质 ASTM A182F XM-19</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配套PLC功能电动智能执行机构；防爆等级 ExdIIBT4；防护等级 IP65</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配套工艺连接法兰、螺栓、螺母及垫片；环境温度 -30～40℃</w:t>
            </w:r>
          </w:p>
          <w:p>
            <w:pPr>
              <w:keepNext w:val="0"/>
              <w:keepLines w:val="0"/>
              <w:widowControl/>
              <w:suppressLineNumbers w:val="0"/>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公称直径：DN50（接管尺寸60.3×10）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详见技术规格书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满足技术规格书全部要求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20"/>
                <w:szCs w:val="20"/>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智能开关井装置 </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 xml:space="preserve"> DN80  PN260，介质：井口天然气；功能：远程智能开关井</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压力等级：CLASS1500；连接法兰 HG/T 20615,Class1500,WN,RJ</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操作压力 0.6～25 Mpa；最大压差 25 Mpa</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阀体材质 ASTM A105；阀芯材质 ASTM A182F XM-19</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配套PLC功能电动智能执行机构；防爆等级 ExdIIBT4；防护等级 IP65</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配套工艺连接法兰、螺栓、螺母及垫片；环境温度 -30～40℃</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公称直径：DN80（接管尺寸88.9×13）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1"/>
                <w:szCs w:val="21"/>
                <w:u w:val="none"/>
                <w:lang w:val="en-US" w:eastAsia="zh-CN" w:bidi="ar-SA"/>
              </w:rPr>
              <w:t>详见技术规格书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lang w:val="en-US" w:eastAsia="zh-CN" w:bidi="ar-SA"/>
              </w:rPr>
            </w:pPr>
            <w:r>
              <w:rPr>
                <w:rFonts w:hint="eastAsia" w:ascii="宋体" w:hAnsi="宋体" w:eastAsia="宋体" w:cs="宋体"/>
                <w:i w:val="0"/>
                <w:iCs w:val="0"/>
                <w:color w:val="auto"/>
                <w:kern w:val="0"/>
                <w:sz w:val="18"/>
                <w:szCs w:val="18"/>
                <w:u w:val="none"/>
                <w:lang w:val="en-US" w:eastAsia="zh-CN" w:bidi="ar"/>
              </w:rPr>
              <w:t>满足技术规格书全部要求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u w:val="none"/>
              </w:rPr>
            </w:pPr>
            <w:r>
              <w:rPr>
                <w:rFonts w:hint="eastAsia" w:ascii="宋体" w:hAnsi="宋体" w:eastAsia="宋体" w:cs="宋体"/>
                <w:i w:val="0"/>
                <w:iCs w:val="0"/>
                <w:color w:val="000000"/>
                <w:kern w:val="0"/>
                <w:sz w:val="21"/>
                <w:szCs w:val="21"/>
                <w:u w:val="none"/>
                <w:lang w:val="en-US" w:eastAsia="zh-CN" w:bidi="ar"/>
              </w:rPr>
              <w:t xml:space="preserve">智能开关井装置 </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DN</w:t>
            </w:r>
            <w:r>
              <w:rPr>
                <w:rFonts w:hint="eastAsia" w:ascii="宋体" w:hAnsi="宋体" w:eastAsia="宋体" w:cs="宋体"/>
                <w:i w:val="0"/>
                <w:iCs w:val="0"/>
                <w:color w:val="auto"/>
                <w:sz w:val="21"/>
                <w:szCs w:val="21"/>
                <w:u w:val="none"/>
                <w:lang w:val="en-US" w:eastAsia="zh-CN"/>
              </w:rPr>
              <w:t>100</w:t>
            </w:r>
            <w:r>
              <w:rPr>
                <w:rFonts w:hint="eastAsia" w:ascii="宋体" w:hAnsi="宋体" w:eastAsia="宋体" w:cs="宋体"/>
                <w:i w:val="0"/>
                <w:iCs w:val="0"/>
                <w:color w:val="auto"/>
                <w:sz w:val="21"/>
                <w:szCs w:val="21"/>
                <w:u w:val="none"/>
              </w:rPr>
              <w:t xml:space="preserve">  PN260</w:t>
            </w:r>
            <w:r>
              <w:rPr>
                <w:rFonts w:hint="eastAsia" w:ascii="宋体" w:hAnsi="宋体" w:eastAsia="宋体" w:cs="宋体"/>
                <w:i w:val="0"/>
                <w:iCs w:val="0"/>
                <w:color w:val="auto"/>
                <w:sz w:val="21"/>
                <w:szCs w:val="21"/>
                <w:u w:val="none"/>
                <w:lang w:eastAsia="zh-CN"/>
              </w:rPr>
              <w:t>，介质：井口天然气；功能：远程智能开关井</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压力等级：CLASS1500；连接法兰 HG/T 20615,Class1500,WN,RJ</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操作压力 0.6～25 Mpa；最大压差 25 Mpa</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阀体材质 ASTM A105；阀芯材质 ASTM A182F XM-19</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配套PLC功能电动智能执行机构；防爆等级 ExdIIBT4；防护等级 IP65</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配套工艺连接法兰、螺栓、螺母及垫片；环境温度 -30～40℃</w:t>
            </w:r>
          </w:p>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公称直径：DN100（接管尺寸114.3×15）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2"/>
                <w:szCs w:val="22"/>
                <w:u w:val="none"/>
                <w:lang w:val="en-US" w:eastAsia="zh-CN" w:bidi="ar"/>
              </w:rPr>
              <w:t>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bidi="ar-SA"/>
              </w:rPr>
              <w:t>详见技术规格书</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满足技术规格书全部要求</w:t>
            </w:r>
          </w:p>
        </w:tc>
      </w:tr>
    </w:tbl>
    <w:p>
      <w:pPr>
        <w:pStyle w:val="2"/>
        <w:rPr>
          <w:rFonts w:hint="eastAsia"/>
          <w:lang w:val="en-US" w:eastAsia="zh-CN"/>
        </w:rPr>
      </w:pPr>
    </w:p>
    <w:bookmarkEnd w:id="0"/>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20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left="843" w:hanging="843" w:hangingChars="30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sz w:val="28"/>
          <w:szCs w:val="28"/>
          <w:highlight w:val="none"/>
          <w:lang w:val="en-US" w:eastAsia="zh-CN"/>
        </w:rPr>
        <w:t>（二）技术要求：智能开关井装置</w:t>
      </w:r>
      <w:r>
        <w:rPr>
          <w:rFonts w:hint="eastAsia" w:ascii="宋体" w:hAnsi="宋体" w:eastAsia="宋体" w:cs="宋体"/>
          <w:b/>
          <w:bCs/>
          <w:w w:val="90"/>
          <w:sz w:val="28"/>
          <w:szCs w:val="28"/>
          <w:highlight w:val="none"/>
          <w:lang w:val="en-US" w:eastAsia="zh-CN"/>
        </w:rPr>
        <w:t>技术规格书文件号：YA04S02-GI001#EIS-SP-0101。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合同签订后，支付10%作为预付款，产品交付经买方验收合格，卖方向买方出具全额增值税专用发票，买方支付验收合格产品货款的60%，产品安装调试完成经建设单位验收合格，支付验收合格产品货款的25%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17</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16：00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2</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17日16：00前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5"/>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30天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2023年2月10日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val="en-US" w:eastAsia="zh-CN"/>
        </w:rPr>
        <w:t>智能开关井装置采购</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lang w:eastAsia="zh-CN"/>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keepNext w:val="0"/>
        <w:keepLines w:val="0"/>
        <w:pageBreakBefore w:val="0"/>
        <w:wordWrap/>
        <w:bidi w:val="0"/>
        <w:spacing w:line="240" w:lineRule="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36"/>
          <w:szCs w:val="36"/>
          <w:highlight w:val="none"/>
        </w:rPr>
      </w:pPr>
    </w:p>
    <w:p>
      <w:pPr>
        <w:keepNext w:val="0"/>
        <w:keepLines w:val="0"/>
        <w:pageBreakBefore w:val="0"/>
        <w:wordWrap/>
        <w:bidi w:val="0"/>
        <w:spacing w:line="240" w:lineRule="auto"/>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二</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keepNext w:val="0"/>
        <w:keepLines w:val="0"/>
        <w:pageBreakBefore w:val="0"/>
        <w:wordWrap/>
        <w:bidi w:val="0"/>
        <w:spacing w:line="240" w:lineRule="auto"/>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智能开关井装置采购报价单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延113-延133井区2022年接入井项目智能开关井装置采购</w:t>
            </w:r>
          </w:p>
          <w:p>
            <w:pPr>
              <w:keepNext w:val="0"/>
              <w:keepLines w:val="0"/>
              <w:pageBreakBefore w:val="0"/>
              <w:wordWrap/>
              <w:bidi w:val="0"/>
              <w:spacing w:line="240" w:lineRule="auto"/>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智能开关井装置采购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8"/>
        <w:tblW w:w="14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765"/>
        <w:gridCol w:w="5566"/>
        <w:gridCol w:w="960"/>
        <w:gridCol w:w="1075"/>
        <w:gridCol w:w="1105"/>
        <w:gridCol w:w="854"/>
        <w:gridCol w:w="853"/>
        <w:gridCol w:w="150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0"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智能开关井装置</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DN50 / PN260，介质：井口天然气；功能：远程智能开关井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压力等级：CLASS1500；连接法兰 HG/T20615,Class1500,WN,RJ 操作压力 0.6～25 Mpa；最大压差 25 Mpa阀体材质 ASTM A105；阀芯材质 ASTM A182F XM-19配套PLC功能电动智能执行机构；防爆等ExdIIBT4；防护等级 IP65配套工艺连接法兰、螺栓、螺母及垫片；环境温度 -30～40℃</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sz w:val="21"/>
                <w:szCs w:val="21"/>
                <w:u w:val="none"/>
                <w:lang w:val="en-US" w:eastAsia="zh-CN" w:bidi="ar-SA"/>
              </w:rPr>
              <w:t>公称直径：DN50（接管尺寸60.3×10）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17</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2"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智能开关井装置</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DN80  PN260，介质：井口天然气；功能：远程智能开关井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压力等级：CLASS1500；连接法兰 HG/T20615,</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Class1500,WN,RJ操作压力 0.6～25 Mpa；最大压差 25 Mpa阀体材质 ASTM A105；阀芯材质 ASTM A182F XM-19</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2"/>
                <w:szCs w:val="22"/>
                <w:u w:val="none"/>
                <w:lang w:val="en-US" w:eastAsia="zh-CN" w:bidi="ar-SA"/>
              </w:rPr>
            </w:pPr>
            <w:r>
              <w:rPr>
                <w:rFonts w:hint="eastAsia" w:ascii="宋体" w:hAnsi="宋体" w:eastAsia="宋体" w:cs="宋体"/>
                <w:i w:val="0"/>
                <w:iCs w:val="0"/>
                <w:color w:val="auto"/>
                <w:sz w:val="22"/>
                <w:szCs w:val="22"/>
                <w:u w:val="none"/>
                <w:lang w:val="en-US" w:eastAsia="zh-CN" w:bidi="ar-SA"/>
              </w:rPr>
              <w:t>配套PLC功能电动智能执行机构；防爆等级 ExdIIBT4；防护等级 IP65配套工艺连接法兰、螺栓、螺母及垫片；环境温度 -30～40℃</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sz w:val="22"/>
                <w:szCs w:val="22"/>
                <w:u w:val="none"/>
                <w:lang w:val="en-US" w:eastAsia="zh-CN" w:bidi="ar-SA"/>
              </w:rPr>
              <w:t>公称直径：DN80（接管尺寸88.9×13）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wordWrap/>
              <w:bidi w:val="0"/>
              <w:spacing w:line="240" w:lineRule="auto"/>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智能开关井装置</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rPr>
              <w:t>DN</w:t>
            </w:r>
            <w:r>
              <w:rPr>
                <w:rFonts w:hint="eastAsia" w:ascii="宋体" w:hAnsi="宋体" w:eastAsia="宋体" w:cs="宋体"/>
                <w:i w:val="0"/>
                <w:iCs w:val="0"/>
                <w:color w:val="auto"/>
                <w:sz w:val="21"/>
                <w:szCs w:val="21"/>
                <w:u w:val="none"/>
                <w:lang w:val="en-US" w:eastAsia="zh-CN"/>
              </w:rPr>
              <w:t>100</w:t>
            </w:r>
            <w:r>
              <w:rPr>
                <w:rFonts w:hint="eastAsia" w:ascii="宋体" w:hAnsi="宋体" w:eastAsia="宋体" w:cs="宋体"/>
                <w:i w:val="0"/>
                <w:iCs w:val="0"/>
                <w:color w:val="auto"/>
                <w:sz w:val="21"/>
                <w:szCs w:val="21"/>
                <w:u w:val="none"/>
              </w:rPr>
              <w:t xml:space="preserve">  PN260</w:t>
            </w:r>
            <w:r>
              <w:rPr>
                <w:rFonts w:hint="eastAsia" w:ascii="宋体" w:hAnsi="宋体" w:eastAsia="宋体" w:cs="宋体"/>
                <w:i w:val="0"/>
                <w:iCs w:val="0"/>
                <w:color w:val="auto"/>
                <w:sz w:val="21"/>
                <w:szCs w:val="21"/>
                <w:u w:val="none"/>
                <w:lang w:eastAsia="zh-CN"/>
              </w:rPr>
              <w:t>，介质：井口天然气；功能：远程智能开关井</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压力等级：CLASS1500；连接法兰 HG/T 20615,Class1500,WN,RJ</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操作压力 0.6～25 Mpa；最大压差 25 Mpa</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阀体材质 ASTM A105；阀芯材质 ASTM A182F XM-19</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配套PLC功能电动智能执行机构；防爆等级 ExdIIBT4；防护等级 IP65</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配套工艺连接法兰、螺栓、螺母及垫片；环境温度 -30～40℃</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sz w:val="21"/>
                <w:szCs w:val="21"/>
                <w:u w:val="none"/>
                <w:lang w:eastAsia="zh-CN"/>
              </w:rPr>
              <w:t>公称直径：DN100（接管尺寸114.3×15）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宋体" w:cs="Times New Roman"/>
                <w:i w:val="0"/>
                <w:iCs w:val="0"/>
                <w:color w:val="000000"/>
                <w:sz w:val="18"/>
                <w:szCs w:val="18"/>
                <w:u w:val="none"/>
              </w:rPr>
            </w:pPr>
            <w:r>
              <w:rPr>
                <w:rFonts w:hint="eastAsia" w:ascii="Times New Roman" w:hAnsi="Times New Roman" w:eastAsia="宋体" w:cs="Times New Roman"/>
                <w:i w:val="0"/>
                <w:iCs w:val="0"/>
                <w:color w:val="000000"/>
                <w:kern w:val="0"/>
                <w:sz w:val="18"/>
                <w:szCs w:val="18"/>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exact"/>
          <w:jc w:val="center"/>
        </w:trPr>
        <w:tc>
          <w:tcPr>
            <w:tcW w:w="6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合计</w:t>
            </w:r>
          </w:p>
        </w:tc>
        <w:tc>
          <w:tcPr>
            <w:tcW w:w="77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年接入井项目智能开关井装置</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keepNext w:val="0"/>
        <w:keepLines w:val="0"/>
        <w:pageBreakBefore w:val="0"/>
        <w:numPr>
          <w:ilvl w:val="0"/>
          <w:numId w:val="0"/>
        </w:numPr>
        <w:wordWrap/>
        <w:bidi w:val="0"/>
        <w:adjustRightInd w:val="0"/>
        <w:snapToGrid w:val="0"/>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12"/>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智能开关井装置采购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延113-延133井区2022年接入井项目智能开关井装置</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keepNext w:val="0"/>
        <w:keepLines w:val="0"/>
        <w:pageBreakBefore w:val="0"/>
        <w:wordWrap/>
        <w:bidi w:val="0"/>
        <w:spacing w:line="240" w:lineRule="auto"/>
        <w:rPr>
          <w:rFonts w:hint="eastAsia" w:ascii="宋体" w:hAnsi="宋体" w:eastAsia="宋体" w:cs="宋体"/>
          <w:sz w:val="28"/>
          <w:szCs w:val="28"/>
          <w:lang w:val="en-US" w:eastAsia="zh-CN"/>
        </w:rPr>
      </w:pPr>
    </w:p>
    <w:p>
      <w:pPr>
        <w:pStyle w:val="2"/>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CCA3B72F-5E60-483B-BF45-6AFC30CAECF6}"/>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36FA896C-3AAE-4BEA-8D35-94CBD956BB83}"/>
  </w:font>
  <w:font w:name="方正小标宋_GBK">
    <w:panose1 w:val="02000000000000000000"/>
    <w:charset w:val="86"/>
    <w:family w:val="auto"/>
    <w:pitch w:val="default"/>
    <w:sig w:usb0="A00002BF" w:usb1="38CF7CFA" w:usb2="00082016" w:usb3="00000000" w:csb0="00040001" w:csb1="00000000"/>
    <w:embedRegular r:id="rId3" w:fontKey="{6826715F-A974-4C72-94EC-B1C88CC9C357}"/>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1C941D5"/>
    <w:rsid w:val="03452055"/>
    <w:rsid w:val="04163FD7"/>
    <w:rsid w:val="04392773"/>
    <w:rsid w:val="0510391D"/>
    <w:rsid w:val="061471C9"/>
    <w:rsid w:val="06540E18"/>
    <w:rsid w:val="06AA3D29"/>
    <w:rsid w:val="0798099B"/>
    <w:rsid w:val="080442DB"/>
    <w:rsid w:val="082F4010"/>
    <w:rsid w:val="08BD4C20"/>
    <w:rsid w:val="08EA52A0"/>
    <w:rsid w:val="0A076668"/>
    <w:rsid w:val="0A3960E0"/>
    <w:rsid w:val="0A5667C2"/>
    <w:rsid w:val="0A647A2D"/>
    <w:rsid w:val="0AC37758"/>
    <w:rsid w:val="0B971310"/>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A287FA9"/>
    <w:rsid w:val="1BF20AF0"/>
    <w:rsid w:val="1D484F1C"/>
    <w:rsid w:val="1D602588"/>
    <w:rsid w:val="1FBF77C0"/>
    <w:rsid w:val="205F7B31"/>
    <w:rsid w:val="210B1BBA"/>
    <w:rsid w:val="21DC2C3A"/>
    <w:rsid w:val="23A9103B"/>
    <w:rsid w:val="23ED7834"/>
    <w:rsid w:val="247022A7"/>
    <w:rsid w:val="24EE7D77"/>
    <w:rsid w:val="2543318A"/>
    <w:rsid w:val="264E5F6D"/>
    <w:rsid w:val="282C0BEE"/>
    <w:rsid w:val="2899631A"/>
    <w:rsid w:val="28C52359"/>
    <w:rsid w:val="293F2DAB"/>
    <w:rsid w:val="29D92547"/>
    <w:rsid w:val="2A9C2048"/>
    <w:rsid w:val="2AE72169"/>
    <w:rsid w:val="2B891519"/>
    <w:rsid w:val="2CBD75AC"/>
    <w:rsid w:val="2EDB238E"/>
    <w:rsid w:val="306F7A16"/>
    <w:rsid w:val="30DD18BB"/>
    <w:rsid w:val="321269E6"/>
    <w:rsid w:val="336676E2"/>
    <w:rsid w:val="368A369C"/>
    <w:rsid w:val="37C05BA3"/>
    <w:rsid w:val="38712ACF"/>
    <w:rsid w:val="38EC0D5C"/>
    <w:rsid w:val="38EF3C8A"/>
    <w:rsid w:val="39B97E2A"/>
    <w:rsid w:val="39E06615"/>
    <w:rsid w:val="3C494026"/>
    <w:rsid w:val="3D0B4316"/>
    <w:rsid w:val="3E7E65D9"/>
    <w:rsid w:val="3E9015D9"/>
    <w:rsid w:val="3F395EE4"/>
    <w:rsid w:val="403D70AF"/>
    <w:rsid w:val="41797B95"/>
    <w:rsid w:val="42EE036F"/>
    <w:rsid w:val="43A25A39"/>
    <w:rsid w:val="43C63DE8"/>
    <w:rsid w:val="44A2555F"/>
    <w:rsid w:val="451F2AFF"/>
    <w:rsid w:val="455A0EAE"/>
    <w:rsid w:val="47F311F4"/>
    <w:rsid w:val="48393D24"/>
    <w:rsid w:val="4869083D"/>
    <w:rsid w:val="4893267A"/>
    <w:rsid w:val="49301FA9"/>
    <w:rsid w:val="49CC7DFC"/>
    <w:rsid w:val="4AB918AE"/>
    <w:rsid w:val="4B88642E"/>
    <w:rsid w:val="4D566F36"/>
    <w:rsid w:val="4D64659D"/>
    <w:rsid w:val="4F5F2BA5"/>
    <w:rsid w:val="4F89026C"/>
    <w:rsid w:val="4FC03A9E"/>
    <w:rsid w:val="4FC77FB6"/>
    <w:rsid w:val="50612334"/>
    <w:rsid w:val="5096072D"/>
    <w:rsid w:val="50A10742"/>
    <w:rsid w:val="51360251"/>
    <w:rsid w:val="52D5344A"/>
    <w:rsid w:val="5308411E"/>
    <w:rsid w:val="532742F5"/>
    <w:rsid w:val="536A3E77"/>
    <w:rsid w:val="539D45B7"/>
    <w:rsid w:val="53E4329C"/>
    <w:rsid w:val="53E703A8"/>
    <w:rsid w:val="55AC140F"/>
    <w:rsid w:val="55CF1507"/>
    <w:rsid w:val="55D50FAA"/>
    <w:rsid w:val="566454E2"/>
    <w:rsid w:val="56F341BA"/>
    <w:rsid w:val="58CE464F"/>
    <w:rsid w:val="58E572B4"/>
    <w:rsid w:val="5C9E71BC"/>
    <w:rsid w:val="5CCD7CBB"/>
    <w:rsid w:val="5DD739A8"/>
    <w:rsid w:val="5EA774FE"/>
    <w:rsid w:val="5EF01EB6"/>
    <w:rsid w:val="60A8379B"/>
    <w:rsid w:val="61254D06"/>
    <w:rsid w:val="614D7168"/>
    <w:rsid w:val="61CF1DC4"/>
    <w:rsid w:val="62995ED6"/>
    <w:rsid w:val="62D623C0"/>
    <w:rsid w:val="637F6141"/>
    <w:rsid w:val="640D3093"/>
    <w:rsid w:val="653F11DF"/>
    <w:rsid w:val="673A12D1"/>
    <w:rsid w:val="67A148B0"/>
    <w:rsid w:val="687C07E7"/>
    <w:rsid w:val="6B7648BF"/>
    <w:rsid w:val="6B8C6E38"/>
    <w:rsid w:val="6BD10E4A"/>
    <w:rsid w:val="6C5753C6"/>
    <w:rsid w:val="6CE3535A"/>
    <w:rsid w:val="6CEE5A1C"/>
    <w:rsid w:val="702C6F65"/>
    <w:rsid w:val="70A77FE4"/>
    <w:rsid w:val="70BE0BF9"/>
    <w:rsid w:val="71312C91"/>
    <w:rsid w:val="73240EFC"/>
    <w:rsid w:val="738A4569"/>
    <w:rsid w:val="747333D8"/>
    <w:rsid w:val="74BF4B6E"/>
    <w:rsid w:val="752B3EF1"/>
    <w:rsid w:val="78B2103D"/>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5383</Words>
  <Characters>6212</Characters>
  <Lines>0</Lines>
  <Paragraphs>0</Paragraphs>
  <TotalTime>9</TotalTime>
  <ScaleCrop>false</ScaleCrop>
  <LinksUpToDate>false</LinksUpToDate>
  <CharactersWithSpaces>6910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2023-02-13T06:59:28Z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