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陕西燃气集团工程有限公司</w:t>
      </w:r>
    </w:p>
    <w:p>
      <w:pPr>
        <w:pStyle w:val="2"/>
        <w:ind w:firstLine="0" w:firstLineChars="0"/>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延113-延133井区2022年接入井项目</w:t>
      </w:r>
    </w:p>
    <w:p>
      <w:pPr>
        <w:pStyle w:val="2"/>
        <w:ind w:firstLine="0" w:firstLineChars="0"/>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无缝钢管采购</w:t>
      </w:r>
    </w:p>
    <w:p>
      <w:pPr>
        <w:pStyle w:val="2"/>
        <w:ind w:firstLine="0" w:firstLineChars="0"/>
        <w:jc w:val="center"/>
        <w:rPr>
          <w:rFonts w:hint="default" w:ascii="方正小标宋_GBK" w:hAnsi="方正小标宋_GBK" w:eastAsia="方正小标宋_GBK" w:cs="方正小标宋_GBK"/>
          <w:b w:val="0"/>
          <w:bCs w:val="0"/>
          <w:sz w:val="36"/>
          <w:szCs w:val="36"/>
          <w:lang w:val="en-US" w:eastAsia="zh-CN"/>
        </w:rPr>
      </w:pPr>
    </w:p>
    <w:p>
      <w:pPr>
        <w:pStyle w:val="2"/>
        <w:rPr>
          <w:rFonts w:ascii="宋体" w:hAnsi="宋体" w:cs="宋体"/>
          <w:b/>
          <w:bCs/>
          <w:sz w:val="36"/>
          <w:szCs w:val="36"/>
          <w:lang w:eastAsia="zh-CN"/>
        </w:rPr>
      </w:pPr>
    </w:p>
    <w:p>
      <w:pPr>
        <w:pStyle w:val="2"/>
        <w:ind w:firstLine="720"/>
        <w:rPr>
          <w:rFonts w:ascii="宋体" w:hAnsi="宋体" w:cs="宋体"/>
          <w:b/>
          <w:bCs/>
          <w:sz w:val="36"/>
          <w:szCs w:val="36"/>
          <w:lang w:eastAsia="zh-CN"/>
        </w:rPr>
      </w:pPr>
    </w:p>
    <w:p>
      <w:pPr>
        <w:spacing w:line="580" w:lineRule="exact"/>
        <w:jc w:val="center"/>
        <w:rPr>
          <w:rFonts w:ascii="方正小标宋_GBK" w:hAnsi="方正小标宋_GBK" w:eastAsia="方正小标宋_GBK" w:cs="方正小标宋_GBK"/>
          <w:b/>
          <w:bCs/>
          <w:sz w:val="52"/>
          <w:szCs w:val="52"/>
          <w:lang w:eastAsia="zh-CN"/>
        </w:rPr>
      </w:pPr>
      <w:r>
        <w:rPr>
          <w:rFonts w:hint="eastAsia" w:ascii="方正小标宋_GBK" w:hAnsi="方正小标宋_GBK" w:eastAsia="方正小标宋_GBK" w:cs="方正小标宋_GBK"/>
          <w:b/>
          <w:bCs/>
          <w:sz w:val="52"/>
          <w:szCs w:val="52"/>
          <w:lang w:eastAsia="zh-CN"/>
        </w:rPr>
        <w:t>竞争性谈判采购文件</w:t>
      </w:r>
    </w:p>
    <w:p>
      <w:pPr>
        <w:pStyle w:val="2"/>
        <w:ind w:firstLine="720"/>
        <w:rPr>
          <w:rFonts w:ascii="宋体" w:hAnsi="宋体" w:cs="宋体"/>
          <w:b/>
          <w:bCs/>
          <w:sz w:val="36"/>
          <w:szCs w:val="36"/>
          <w:lang w:eastAsia="zh-CN"/>
        </w:rPr>
      </w:pPr>
    </w:p>
    <w:p>
      <w:pPr>
        <w:pStyle w:val="2"/>
        <w:ind w:firstLine="440"/>
        <w:rPr>
          <w:lang w:eastAsia="zh-CN"/>
        </w:rPr>
      </w:pPr>
    </w:p>
    <w:p>
      <w:pPr>
        <w:pStyle w:val="2"/>
        <w:ind w:firstLine="440"/>
        <w:rPr>
          <w:lang w:eastAsia="zh-CN"/>
        </w:rPr>
      </w:pPr>
    </w:p>
    <w:p>
      <w:pPr>
        <w:pStyle w:val="2"/>
        <w:ind w:firstLine="440"/>
        <w:rPr>
          <w:lang w:eastAsia="zh-CN"/>
        </w:rPr>
      </w:pPr>
    </w:p>
    <w:p>
      <w:pPr>
        <w:spacing w:line="580" w:lineRule="exact"/>
        <w:jc w:val="center"/>
        <w:rPr>
          <w:rFonts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陕西燃气集团工程有限公司</w:t>
      </w:r>
    </w:p>
    <w:p>
      <w:pPr>
        <w:pStyle w:val="2"/>
        <w:ind w:firstLine="880"/>
        <w:rPr>
          <w:rFonts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 xml:space="preserve">           经营计划部</w:t>
      </w:r>
    </w:p>
    <w:p>
      <w:pPr>
        <w:pStyle w:val="2"/>
        <w:spacing w:after="0"/>
        <w:ind w:firstLine="0" w:firstLineChars="0"/>
        <w:jc w:val="center"/>
        <w:rPr>
          <w:rFonts w:ascii="方正小标宋_GBK" w:hAnsi="方正小标宋_GBK" w:eastAsia="方正小标宋_GBK" w:cs="方正小标宋_GBK"/>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方正小标宋_GBK" w:hAnsi="方正小标宋_GBK" w:eastAsia="方正小标宋_GBK" w:cs="方正小标宋_GBK"/>
          <w:b/>
          <w:bCs/>
          <w:sz w:val="44"/>
          <w:szCs w:val="44"/>
          <w:lang w:eastAsia="zh-CN"/>
        </w:rPr>
        <w:t>二〇二</w:t>
      </w:r>
      <w:r>
        <w:rPr>
          <w:rFonts w:hint="eastAsia" w:ascii="方正小标宋_GBK" w:hAnsi="方正小标宋_GBK" w:eastAsia="方正小标宋_GBK" w:cs="方正小标宋_GBK"/>
          <w:b/>
          <w:bCs/>
          <w:sz w:val="44"/>
          <w:szCs w:val="44"/>
          <w:lang w:val="en-US" w:eastAsia="zh-CN"/>
        </w:rPr>
        <w:t>二</w:t>
      </w:r>
      <w:r>
        <w:rPr>
          <w:rFonts w:hint="eastAsia" w:ascii="方正小标宋_GBK" w:hAnsi="方正小标宋_GBK" w:eastAsia="方正小标宋_GBK" w:cs="方正小标宋_GBK"/>
          <w:b/>
          <w:bCs/>
          <w:sz w:val="44"/>
          <w:szCs w:val="44"/>
          <w:lang w:eastAsia="zh-CN"/>
        </w:rPr>
        <w:t>年</w:t>
      </w:r>
      <w:r>
        <w:rPr>
          <w:rFonts w:hint="eastAsia" w:ascii="方正小标宋_GBK" w:hAnsi="方正小标宋_GBK" w:eastAsia="方正小标宋_GBK" w:cs="方正小标宋_GBK"/>
          <w:b/>
          <w:bCs/>
          <w:sz w:val="44"/>
          <w:szCs w:val="44"/>
          <w:lang w:val="en-US" w:eastAsia="zh-CN"/>
        </w:rPr>
        <w:t>十二</w:t>
      </w:r>
      <w:r>
        <w:rPr>
          <w:rFonts w:hint="eastAsia" w:ascii="方正小标宋_GBK" w:hAnsi="方正小标宋_GBK" w:eastAsia="方正小标宋_GBK" w:cs="方正小标宋_GBK"/>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eastAsia="zh-CN"/>
        </w:rPr>
      </w:pPr>
      <w:bookmarkStart w:id="0" w:name="bookmark5"/>
      <w:r>
        <w:rPr>
          <w:rFonts w:hint="eastAsia" w:ascii="方正小标宋_GBK" w:hAnsi="方正小标宋_GBK" w:eastAsia="方正小标宋_GBK" w:cs="方正小标宋_GBK"/>
          <w:b w:val="0"/>
          <w:bCs w:val="0"/>
          <w:sz w:val="32"/>
          <w:szCs w:val="32"/>
          <w:lang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延113-延133井区2022年接入井项目</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无缝钢管采购</w:t>
      </w:r>
      <w:r>
        <w:rPr>
          <w:rFonts w:hint="eastAsia" w:ascii="方正小标宋_GBK" w:hAnsi="方正小标宋_GBK" w:eastAsia="方正小标宋_GBK" w:cs="方正小标宋_GBK"/>
          <w:b w:val="0"/>
          <w:bCs w:val="0"/>
          <w:sz w:val="32"/>
          <w:szCs w:val="32"/>
          <w:lang w:eastAsia="zh-CN"/>
        </w:rPr>
        <w:t>报价要求文件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延113-延133井区2022年接入井项目无缝钢管采购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一、项目名称：延113-延133井区2022年接入井项目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lang w:val="en-US" w:eastAsia="zh-CN"/>
        </w:rPr>
        <w:t>（一）</w:t>
      </w:r>
      <w:r>
        <w:rPr>
          <w:rFonts w:hint="eastAsia" w:ascii="宋体" w:hAnsi="宋体" w:eastAsia="宋体" w:cs="宋体"/>
          <w:b/>
          <w:bCs/>
          <w:sz w:val="28"/>
          <w:szCs w:val="28"/>
          <w:highlight w:val="none"/>
          <w:u w:val="none"/>
          <w:vertAlign w:val="baseline"/>
          <w:lang w:val="en-US" w:eastAsia="zh-CN" w:bidi="ar-SA"/>
        </w:rPr>
        <w:t>报价清单</w:t>
      </w:r>
    </w:p>
    <w:tbl>
      <w:tblPr>
        <w:tblStyle w:val="8"/>
        <w:tblW w:w="8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1134"/>
        <w:gridCol w:w="2199"/>
        <w:gridCol w:w="834"/>
        <w:gridCol w:w="1020"/>
        <w:gridCol w:w="2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3" w:hRule="atLeas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物资名称</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exac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微软雅黑" w:cs="Times New Roman"/>
                <w:i w:val="0"/>
                <w:iCs w:val="0"/>
                <w:color w:val="auto"/>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无缝钢管</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ΦD168.3×7mm L245N 3LPE加强级防腐)</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4274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auto"/>
              <w:rPr>
                <w:rFonts w:hint="default"/>
                <w:lang w:val="en-US"/>
              </w:rPr>
            </w:pPr>
            <w:r>
              <w:rPr>
                <w:rFonts w:hint="eastAsia" w:ascii="宋体" w:hAnsi="宋体" w:eastAsia="宋体" w:cs="宋体"/>
                <w:color w:val="000000"/>
                <w:kern w:val="0"/>
                <w:sz w:val="21"/>
                <w:szCs w:val="21"/>
                <w:lang w:val="en-US" w:eastAsia="zh-CN" w:bidi="ar"/>
              </w:rPr>
              <w:t>详见：无缝钢管数据单、技术规格书要求</w:t>
            </w:r>
          </w:p>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exac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无缝钢管</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ΦD219.1×8mm L245N 3LPE加强级防腐)</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12800</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auto"/>
              <w:rPr>
                <w:rFonts w:hint="default"/>
                <w:lang w:val="en-US"/>
              </w:rPr>
            </w:pPr>
            <w:r>
              <w:rPr>
                <w:rFonts w:hint="eastAsia" w:ascii="宋体" w:hAnsi="宋体" w:eastAsia="宋体" w:cs="宋体"/>
                <w:color w:val="000000"/>
                <w:kern w:val="0"/>
                <w:sz w:val="21"/>
                <w:szCs w:val="21"/>
                <w:lang w:val="en-US" w:eastAsia="zh-CN" w:bidi="ar"/>
              </w:rPr>
              <w:t>详见：无缝钢管数据单、技术规格书要求</w:t>
            </w:r>
          </w:p>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exact"/>
          <w:jc w:val="center"/>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无缝钢管</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ΦD273.1×9mm L245N 3LPE加强级防腐)</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auto"/>
              <w:rPr>
                <w:rFonts w:hint="default"/>
                <w:lang w:val="en-US"/>
              </w:rPr>
            </w:pPr>
            <w:r>
              <w:rPr>
                <w:rFonts w:hint="eastAsia" w:ascii="宋体" w:hAnsi="宋体" w:eastAsia="宋体" w:cs="宋体"/>
                <w:color w:val="000000"/>
                <w:kern w:val="0"/>
                <w:sz w:val="21"/>
                <w:szCs w:val="21"/>
                <w:lang w:val="en-US" w:eastAsia="zh-CN" w:bidi="ar"/>
              </w:rPr>
              <w:t>详见：无缝钢管数据单、技术规格书要求</w:t>
            </w:r>
          </w:p>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bidi="ar-SA"/>
              </w:rPr>
            </w:pPr>
          </w:p>
        </w:tc>
      </w:tr>
      <w:bookmarkEnd w:id="0"/>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0" w:firstLineChars="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注：1.送货地址：延安市蟠龙镇延113-延133井区2022年接入井项目指定卸车点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30</w:t>
      </w:r>
      <w:r>
        <w:rPr>
          <w:rFonts w:hint="eastAsia" w:ascii="宋体" w:hAnsi="宋体" w:eastAsia="宋体" w:cs="宋体"/>
          <w:sz w:val="28"/>
          <w:szCs w:val="28"/>
          <w:highlight w:val="none"/>
          <w:lang w:val="en-US" w:eastAsia="zh-CN"/>
        </w:rPr>
        <w:t>日内送到延安市蟠龙镇延113-延133井区2022年接入井项目指定卸车点。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firstLine="562" w:firstLineChars="200"/>
        <w:jc w:val="lef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（二）技术要求：详见无缝钢管技术规格书、数据单.</w:t>
      </w:r>
    </w:p>
    <w:p>
      <w:pPr>
        <w:pStyle w:val="2"/>
        <w:keepNext w:val="0"/>
        <w:keepLines w:val="0"/>
        <w:pageBreakBefore w:val="0"/>
        <w:kinsoku/>
        <w:wordWrap/>
        <w:overflowPunct/>
        <w:topLinePunct w:val="0"/>
        <w:autoSpaceDE/>
        <w:autoSpaceDN/>
        <w:bidi w:val="0"/>
        <w:adjustRightInd/>
        <w:snapToGrid/>
        <w:spacing w:before="0" w:beforeAutospacing="0" w:afterAutospacing="0" w:line="240" w:lineRule="auto"/>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1.无缝钢管数据单：</w:t>
      </w:r>
      <w:r>
        <w:rPr>
          <w:rFonts w:hint="eastAsia" w:cs="宋体"/>
          <w:b/>
          <w:bCs/>
          <w:sz w:val="28"/>
          <w:szCs w:val="28"/>
          <w:highlight w:val="none"/>
          <w:lang w:val="en-US" w:eastAsia="zh-CN"/>
        </w:rPr>
        <w:t>详见附件1</w:t>
      </w:r>
      <w:r>
        <w:rPr>
          <w:rFonts w:hint="eastAsia" w:ascii="宋体" w:hAnsi="宋体" w:eastAsia="宋体" w:cs="宋体"/>
          <w:b/>
          <w:bCs/>
          <w:sz w:val="28"/>
          <w:szCs w:val="28"/>
          <w:highlight w:val="none"/>
          <w:lang w:val="en-US" w:eastAsia="zh-CN"/>
        </w:rPr>
        <w:t>文件号YA04S03-PL001-B31#EPL-DS-0201。</w:t>
      </w:r>
    </w:p>
    <w:p>
      <w:pPr>
        <w:pStyle w:val="2"/>
        <w:keepNext w:val="0"/>
        <w:keepLines w:val="0"/>
        <w:pageBreakBefore w:val="0"/>
        <w:kinsoku/>
        <w:wordWrap/>
        <w:overflowPunct/>
        <w:topLinePunct w:val="0"/>
        <w:autoSpaceDE/>
        <w:autoSpaceDN/>
        <w:bidi w:val="0"/>
        <w:adjustRightInd/>
        <w:snapToGrid/>
        <w:spacing w:before="0" w:beforeAutospacing="0" w:afterAutospacing="0" w:line="240" w:lineRule="auto"/>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2.无缝钢管技术规格书：</w:t>
      </w:r>
      <w:r>
        <w:rPr>
          <w:rFonts w:hint="eastAsia" w:cs="宋体"/>
          <w:b/>
          <w:bCs/>
          <w:sz w:val="28"/>
          <w:szCs w:val="28"/>
          <w:highlight w:val="none"/>
          <w:lang w:val="en-US" w:eastAsia="zh-CN"/>
        </w:rPr>
        <w:t>详见附件2</w:t>
      </w:r>
      <w:r>
        <w:rPr>
          <w:rFonts w:hint="eastAsia" w:ascii="宋体" w:hAnsi="宋体" w:eastAsia="宋体" w:cs="宋体"/>
          <w:b/>
          <w:bCs/>
          <w:sz w:val="28"/>
          <w:szCs w:val="28"/>
          <w:highlight w:val="none"/>
          <w:lang w:val="en-US" w:eastAsia="zh-CN"/>
        </w:rPr>
        <w:t>文件号YA04S03-PL001-B31#EPL-SP-0201。</w:t>
      </w:r>
    </w:p>
    <w:p>
      <w:pPr>
        <w:pStyle w:val="2"/>
        <w:keepNext w:val="0"/>
        <w:keepLines w:val="0"/>
        <w:pageBreakBefore w:val="0"/>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bCs/>
          <w:sz w:val="28"/>
          <w:szCs w:val="28"/>
          <w:highlight w:val="none"/>
          <w:lang w:val="en-US" w:eastAsia="zh-CN"/>
        </w:rPr>
      </w:pPr>
      <w:r>
        <w:rPr>
          <w:rFonts w:hint="eastAsia" w:cs="宋体"/>
          <w:b/>
          <w:bCs/>
          <w:sz w:val="28"/>
          <w:szCs w:val="28"/>
          <w:highlight w:val="none"/>
          <w:lang w:val="en-US" w:eastAsia="zh-CN"/>
        </w:rPr>
        <w:t xml:space="preserve">3.线路管材防腐技术规格书：详见附件3文件号YA04S03-GI001-A01#EAC-SP-0601 </w:t>
      </w:r>
      <w:bookmarkStart w:id="4" w:name="_GoBack"/>
      <w:bookmarkEnd w:id="4"/>
    </w:p>
    <w:p>
      <w:pPr>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材料费、吊装费、仓储保管费、运输费、税费、利润等一切相关费用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付款方式：签订合同后，支付20%作为预付款，产品交付经买方验收合格，卖方向买方出具全额增值税专用发票，买方支付验收合格产品货款的75%，，剩余5%作为质保金。产品质量保证期限届满后，如未发生质量问题，买方一次性无息付清质保金。同时本项目付款依据建设单位资金支付情况，支付期间不计延期支付利息。卖方不能因为付款影响供货，延误项目工期。</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8.根据当前疫情状况，报价单位需综合考虑疫情影响因素。</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12</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（三）厂家资质证明资料及近三年供货业绩；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lang w:val="en-US" w:eastAsia="zh-CN"/>
        </w:rPr>
      </w:pPr>
      <w:r>
        <w:rPr>
          <w:rFonts w:hint="eastAsia" w:ascii="宋体" w:hAnsi="宋体" w:eastAsia="宋体" w:cs="宋体"/>
          <w:b w:val="0"/>
          <w:bCs w:val="0"/>
          <w:sz w:val="28"/>
          <w:szCs w:val="28"/>
          <w:u w:val="none"/>
          <w:lang w:val="en-US" w:eastAsia="zh-CN"/>
        </w:rPr>
        <w:t>（六）售后服务及质量保证承诺等。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1</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5</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14：30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1</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5日14：30前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numPr>
          <w:ilvl w:val="0"/>
          <w:numId w:val="4"/>
        </w:numPr>
        <w:spacing w:line="580" w:lineRule="exact"/>
        <w:ind w:firstLine="640"/>
        <w:rPr>
          <w:rFonts w:hint="eastAsia" w:ascii="宋体" w:hAnsi="宋体" w:eastAsia="宋体" w:cs="宋体"/>
          <w:b/>
          <w:bCs/>
          <w:sz w:val="28"/>
          <w:szCs w:val="28"/>
        </w:rPr>
      </w:pPr>
      <w:r>
        <w:rPr>
          <w:rFonts w:hint="eastAsia" w:ascii="宋体" w:hAnsi="宋体" w:eastAsia="宋体" w:cs="宋体"/>
          <w:b/>
          <w:bCs/>
          <w:sz w:val="28"/>
          <w:szCs w:val="28"/>
        </w:rPr>
        <w:t>评审方法</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2"/>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overflowPunct w:val="0"/>
              <w:spacing w:line="40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2</w:t>
            </w:r>
            <w:r>
              <w:rPr>
                <w:rFonts w:hint="eastAsia" w:ascii="宋体" w:hAnsi="宋体" w:eastAsia="宋体" w:cs="宋体"/>
                <w:sz w:val="21"/>
                <w:szCs w:val="21"/>
              </w:rPr>
              <w:t>0% + 商务分×</w:t>
            </w:r>
            <w:r>
              <w:rPr>
                <w:rFonts w:hint="eastAsia" w:ascii="宋体" w:hAnsi="宋体" w:eastAsia="宋体" w:cs="宋体"/>
                <w:sz w:val="21"/>
                <w:szCs w:val="21"/>
                <w:lang w:val="en-US" w:eastAsia="zh-CN"/>
              </w:rPr>
              <w:t>8</w:t>
            </w:r>
            <w:r>
              <w:rPr>
                <w:rFonts w:hint="eastAsia" w:ascii="宋体" w:hAnsi="宋体" w:eastAsia="宋体" w:cs="宋体"/>
                <w:sz w:val="21"/>
                <w:szCs w:val="21"/>
              </w:rPr>
              <w:t>0% ，按四舍五入原则保留2位小数。</w:t>
            </w:r>
          </w:p>
        </w:tc>
      </w:tr>
    </w:tbl>
    <w:p>
      <w:pPr>
        <w:widowControl/>
        <w:shd w:val="clear" w:color="auto" w:fill="FFFFFF"/>
        <w:spacing w:line="360" w:lineRule="atLeast"/>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8"/>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8" w:hRule="atLeast"/>
          <w:jc w:val="right"/>
        </w:trPr>
        <w:tc>
          <w:tcPr>
            <w:tcW w:w="3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最低二次报价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widowControl/>
        <w:shd w:val="clear" w:color="auto" w:fill="FFFFFF"/>
        <w:spacing w:line="360" w:lineRule="atLeast"/>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8"/>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w:t>
            </w:r>
            <w:r>
              <w:rPr>
                <w:rFonts w:hint="eastAsia" w:ascii="宋体" w:hAnsi="宋体" w:eastAsia="宋体" w:cs="宋体"/>
                <w:b w:val="0"/>
                <w:bCs w:val="0"/>
                <w:color w:val="auto"/>
                <w:sz w:val="21"/>
                <w:szCs w:val="21"/>
                <w:highlight w:val="none"/>
                <w:lang w:val="en-US" w:eastAsia="zh-CN"/>
              </w:rPr>
              <w:t>30天</w:t>
            </w:r>
            <w:r>
              <w:rPr>
                <w:rFonts w:hint="eastAsia" w:ascii="宋体" w:hAnsi="宋体" w:eastAsia="宋体" w:cs="宋体"/>
                <w:b w:val="0"/>
                <w:bCs w:val="0"/>
                <w:color w:val="auto"/>
                <w:sz w:val="21"/>
                <w:szCs w:val="21"/>
                <w:highlight w:val="none"/>
              </w:rPr>
              <w:t>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供应</w:t>
            </w:r>
            <w:r>
              <w:rPr>
                <w:rFonts w:hint="eastAsia" w:ascii="宋体" w:hAnsi="宋体" w:eastAsia="宋体" w:cs="宋体"/>
                <w:b w:val="0"/>
                <w:bCs w:val="0"/>
                <w:color w:val="auto"/>
                <w:sz w:val="21"/>
                <w:szCs w:val="21"/>
                <w:highlight w:val="none"/>
              </w:rPr>
              <w:t>单位提供其近三年的同类业绩合同，提供三份得基本分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分，每增加一份同类业绩合同加</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分，最高加</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合同额累计在</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万以上得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分，合同累计额每增加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万增加2分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此项得分为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提供完善的售后服务及质量保证体系证明文件，质量保证明确可行、承诺好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售后服务及质量保证较明确、承诺较好或一般</w:t>
            </w:r>
            <w:r>
              <w:rPr>
                <w:rFonts w:hint="eastAsia" w:ascii="宋体" w:hAnsi="宋体" w:eastAsia="宋体" w:cs="宋体"/>
                <w:b w:val="0"/>
                <w:bCs w:val="0"/>
                <w:color w:val="auto"/>
                <w:sz w:val="21"/>
                <w:szCs w:val="21"/>
                <w:highlight w:val="none"/>
                <w:lang w:val="en-US" w:eastAsia="zh-CN"/>
              </w:rPr>
              <w:t xml:space="preserve"> 10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售后服务及质量保证体系不完善、承诺一般</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不可行或无质量承诺保证，不得成为中标候选人</w:t>
            </w:r>
          </w:p>
        </w:tc>
      </w:tr>
    </w:tbl>
    <w:p>
      <w:pPr>
        <w:pStyle w:val="2"/>
        <w:keepNext w:val="0"/>
        <w:keepLines w:val="0"/>
        <w:pageBreakBefore w:val="0"/>
        <w:widowControl/>
        <w:kinsoku/>
        <w:wordWrap/>
        <w:overflowPunct/>
        <w:topLinePunct w:val="0"/>
        <w:autoSpaceDE/>
        <w:autoSpaceDN/>
        <w:bidi w:val="0"/>
        <w:adjustRightInd/>
        <w:snapToGrid/>
        <w:spacing w:after="0" w:line="240" w:lineRule="auto"/>
        <w:ind w:left="0" w:leftChars="0"/>
        <w:textAlignment w:val="auto"/>
        <w:rPr>
          <w:rFonts w:hint="eastAsia" w:ascii="宋体" w:hAnsi="宋体" w:eastAsia="宋体" w:cs="宋体"/>
          <w:sz w:val="21"/>
          <w:szCs w:val="21"/>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w:t>
      </w:r>
      <w:r>
        <w:rPr>
          <w:rFonts w:hint="eastAsia" w:ascii="宋体" w:hAnsi="宋体" w:eastAsia="宋体" w:cs="宋体"/>
          <w:sz w:val="28"/>
          <w:szCs w:val="28"/>
          <w:lang w:eastAsia="zh-CN"/>
        </w:rPr>
        <w:t>业绩、实力及服务承诺等方面</w:t>
      </w:r>
      <w:r>
        <w:rPr>
          <w:rFonts w:hint="eastAsia" w:ascii="宋体" w:hAnsi="宋体" w:eastAsia="宋体" w:cs="宋体"/>
          <w:sz w:val="28"/>
          <w:szCs w:val="28"/>
        </w:rPr>
        <w:t>综合评判，确定本项目</w:t>
      </w:r>
      <w:r>
        <w:rPr>
          <w:rFonts w:hint="eastAsia" w:ascii="宋体" w:hAnsi="宋体" w:eastAsia="宋体" w:cs="宋体"/>
          <w:sz w:val="28"/>
          <w:szCs w:val="28"/>
          <w:lang w:eastAsia="zh-CN"/>
        </w:rPr>
        <w:t>合作</w:t>
      </w:r>
      <w:r>
        <w:rPr>
          <w:rFonts w:hint="eastAsia" w:ascii="宋体" w:hAnsi="宋体" w:eastAsia="宋体" w:cs="宋体"/>
          <w:sz w:val="28"/>
          <w:szCs w:val="28"/>
        </w:rPr>
        <w:t>单位。</w:t>
      </w:r>
    </w:p>
    <w:p>
      <w:pPr>
        <w:pStyle w:val="2"/>
        <w:rPr>
          <w:rFonts w:hint="eastAsia"/>
        </w:rPr>
      </w:pP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2022年12月26日</w:t>
      </w:r>
    </w:p>
    <w:p>
      <w:pPr>
        <w:jc w:val="both"/>
        <w:rPr>
          <w:rFonts w:hint="eastAsia" w:ascii="宋体" w:hAnsi="宋体" w:eastAsia="宋体" w:cs="宋体"/>
          <w:b/>
          <w:color w:val="auto"/>
          <w:sz w:val="32"/>
          <w:szCs w:val="32"/>
          <w:highlight w:val="none"/>
        </w:rPr>
      </w:pPr>
    </w:p>
    <w:p>
      <w:pPr>
        <w:ind w:firstLine="6746" w:firstLineChars="2100"/>
        <w:jc w:val="both"/>
        <w:rPr>
          <w:rFonts w:hint="eastAsia" w:ascii="宋体" w:hAnsi="宋体" w:eastAsia="宋体" w:cs="宋体"/>
          <w:b/>
          <w:color w:val="auto"/>
          <w:sz w:val="32"/>
          <w:szCs w:val="32"/>
          <w:highlight w:val="none"/>
        </w:rPr>
      </w:pPr>
    </w:p>
    <w:p>
      <w:pPr>
        <w:ind w:firstLine="6746" w:firstLineChars="21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延113-延133井区2021年接入井项目</w:t>
      </w:r>
    </w:p>
    <w:p>
      <w:pPr>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无缝钢管采购</w:t>
      </w:r>
    </w:p>
    <w:p>
      <w:pPr>
        <w:jc w:val="center"/>
        <w:rPr>
          <w:rFonts w:hint="eastAsia" w:ascii="宋体" w:hAnsi="宋体" w:eastAsia="宋体" w:cs="宋体"/>
          <w:b/>
          <w:bCs/>
          <w:color w:val="auto"/>
          <w:sz w:val="52"/>
          <w:szCs w:val="52"/>
          <w:highlight w:val="none"/>
          <w:lang w:eastAsia="zh-CN"/>
        </w:rPr>
      </w:pPr>
    </w:p>
    <w:p>
      <w:pPr>
        <w:jc w:val="center"/>
        <w:rPr>
          <w:rFonts w:hint="eastAsia" w:ascii="宋体" w:hAnsi="宋体" w:eastAsia="宋体" w:cs="宋体"/>
          <w:b/>
          <w:bCs/>
          <w:color w:val="auto"/>
          <w:sz w:val="52"/>
          <w:szCs w:val="52"/>
          <w:highlight w:val="none"/>
          <w:lang w:eastAsia="zh-CN"/>
        </w:rPr>
      </w:pPr>
    </w:p>
    <w:p>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jc w:val="center"/>
        <w:rPr>
          <w:rFonts w:hint="eastAsia" w:ascii="宋体" w:hAnsi="宋体" w:eastAsia="宋体" w:cs="宋体"/>
          <w:b/>
          <w:bCs/>
          <w:color w:val="auto"/>
          <w:sz w:val="36"/>
          <w:szCs w:val="36"/>
          <w:highlight w:val="none"/>
        </w:rPr>
      </w:pPr>
    </w:p>
    <w:p>
      <w:pPr>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w:t>
      </w:r>
      <w:r>
        <w:rPr>
          <w:rFonts w:hint="eastAsia" w:ascii="宋体" w:hAnsi="宋体" w:eastAsia="宋体" w:cs="宋体"/>
          <w:b/>
          <w:bCs/>
          <w:color w:val="auto"/>
          <w:sz w:val="36"/>
          <w:szCs w:val="36"/>
          <w:highlight w:val="none"/>
          <w:lang w:val="en-US" w:eastAsia="zh-CN"/>
        </w:rPr>
        <w:tab/>
      </w:r>
    </w:p>
    <w:p>
      <w:pPr>
        <w:keepNext w:val="0"/>
        <w:keepLines w:val="0"/>
        <w:pageBreakBefore w:val="0"/>
        <w:tabs>
          <w:tab w:val="center" w:pos="5346"/>
        </w:tabs>
        <w:wordWrap/>
        <w:bidi w:val="0"/>
        <w:spacing w:after="0" w:line="24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8"/>
          <w:szCs w:val="48"/>
          <w:highlight w:val="none"/>
        </w:rPr>
        <w:t>二〇</w:t>
      </w:r>
      <w:r>
        <w:rPr>
          <w:rFonts w:hint="eastAsia" w:ascii="宋体" w:hAnsi="宋体" w:eastAsia="宋体" w:cs="宋体"/>
          <w:b/>
          <w:bCs/>
          <w:color w:val="auto"/>
          <w:sz w:val="48"/>
          <w:szCs w:val="48"/>
          <w:highlight w:val="none"/>
          <w:lang w:eastAsia="zh-CN"/>
        </w:rPr>
        <w:t>二</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年</w:t>
      </w:r>
      <w:r>
        <w:rPr>
          <w:rFonts w:hint="eastAsia" w:ascii="宋体" w:hAnsi="宋体" w:eastAsia="宋体" w:cs="宋体"/>
          <w:b/>
          <w:bCs/>
          <w:color w:val="auto"/>
          <w:sz w:val="48"/>
          <w:szCs w:val="48"/>
          <w:highlight w:val="none"/>
          <w:lang w:val="en-US" w:eastAsia="zh-CN"/>
        </w:rPr>
        <w:t>一</w:t>
      </w:r>
      <w:r>
        <w:rPr>
          <w:rFonts w:hint="eastAsia" w:ascii="宋体" w:hAnsi="宋体" w:eastAsia="宋体" w:cs="宋体"/>
          <w:b/>
          <w:bCs/>
          <w:color w:val="auto"/>
          <w:sz w:val="48"/>
          <w:szCs w:val="48"/>
          <w:highlight w:val="none"/>
        </w:rPr>
        <w:t>月</w:t>
      </w:r>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spacing w:line="36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numPr>
          <w:ilvl w:val="0"/>
          <w:numId w:val="0"/>
        </w:numPr>
        <w:adjustRightInd w:val="0"/>
        <w:snapToGrid w:val="0"/>
        <w:spacing w:line="440" w:lineRule="exact"/>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numPr>
          <w:ilvl w:val="0"/>
          <w:numId w:val="0"/>
        </w:numPr>
        <w:adjustRightInd w:val="0"/>
        <w:snapToGrid w:val="0"/>
        <w:spacing w:line="440" w:lineRule="exact"/>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spacing w:line="36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质量保证和售后服务承诺</w:t>
      </w:r>
    </w:p>
    <w:p>
      <w:pPr>
        <w:pStyle w:val="2"/>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2"/>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p>
      <w:pPr>
        <w:pStyle w:val="4"/>
        <w:rPr>
          <w:rFonts w:hint="eastAsia" w:ascii="宋体" w:hAnsi="宋体" w:eastAsia="宋体" w:cs="宋体"/>
          <w:color w:val="auto"/>
          <w:highlight w:val="none"/>
        </w:rPr>
      </w:pPr>
    </w:p>
    <w:bookmarkEnd w:id="1"/>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延113-延133井区2022年接入井项目</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无缝钢管采购报价单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8"/>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1"/>
        <w:gridCol w:w="2981"/>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3961"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9" w:hRule="exact"/>
        </w:trPr>
        <w:tc>
          <w:tcPr>
            <w:tcW w:w="3961" w:type="dxa"/>
            <w:noWrap w:val="0"/>
            <w:vAlign w:val="center"/>
          </w:tcPr>
          <w:p>
            <w:pPr>
              <w:jc w:val="center"/>
              <w:rPr>
                <w:rFonts w:hint="eastAsia" w:ascii="宋体" w:hAnsi="宋体" w:eastAsia="宋体" w:cs="宋体"/>
                <w:b w:val="0"/>
                <w:bCs w:val="0"/>
                <w:color w:val="auto"/>
                <w:sz w:val="52"/>
                <w:szCs w:val="52"/>
                <w:highlight w:val="none"/>
                <w:lang w:val="en-US" w:eastAsia="zh-CN"/>
              </w:rPr>
            </w:pPr>
            <w:r>
              <w:rPr>
                <w:rFonts w:hint="eastAsia" w:ascii="宋体" w:hAnsi="宋体" w:eastAsia="宋体" w:cs="宋体"/>
                <w:b w:val="0"/>
                <w:bCs w:val="0"/>
                <w:color w:val="auto"/>
                <w:sz w:val="28"/>
                <w:szCs w:val="28"/>
                <w:highlight w:val="none"/>
                <w:lang w:val="en-US" w:eastAsia="zh-CN"/>
              </w:rPr>
              <w:t>延113-延133井区2022年接入井项目无缝钢管（ΦD219.1×8mm L245N、ΦD168.3×7mm L245N 、ΦD273.1×9mm L245N3LPE加强级防腐)）采购</w:t>
            </w: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981"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3961"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759"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5"/>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延113-延133井区2022年接入井项目</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无缝钢管采购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15395"/>
      <w:bookmarkStart w:id="3" w:name="_Toc23922"/>
      <w:r>
        <w:rPr>
          <w:rFonts w:hint="eastAsia" w:ascii="宋体" w:hAnsi="宋体" w:eastAsia="宋体" w:cs="宋体"/>
          <w:sz w:val="21"/>
          <w:szCs w:val="24"/>
        </w:rPr>
        <w:t>共  页，第  页</w:t>
      </w:r>
      <w:bookmarkEnd w:id="2"/>
      <w:bookmarkEnd w:id="3"/>
    </w:p>
    <w:tbl>
      <w:tblPr>
        <w:tblStyle w:val="8"/>
        <w:tblW w:w="13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80"/>
        <w:gridCol w:w="1733"/>
        <w:gridCol w:w="1087"/>
        <w:gridCol w:w="1061"/>
        <w:gridCol w:w="876"/>
        <w:gridCol w:w="816"/>
        <w:gridCol w:w="864"/>
        <w:gridCol w:w="950"/>
        <w:gridCol w:w="950"/>
        <w:gridCol w:w="129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94"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80" w:type="dxa"/>
            <w:tcBorders>
              <w:top w:val="single" w:color="000000" w:sz="4" w:space="0"/>
              <w:bottom w:val="single" w:color="000000"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173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b/>
                <w:bCs/>
                <w:sz w:val="21"/>
                <w:szCs w:val="21"/>
              </w:rPr>
            </w:pPr>
            <w:r>
              <w:rPr>
                <w:rFonts w:hint="eastAsia" w:ascii="宋体" w:hAnsi="宋体" w:eastAsia="宋体" w:cs="宋体"/>
                <w:b/>
                <w:bCs/>
                <w:sz w:val="21"/>
                <w:szCs w:val="21"/>
              </w:rPr>
              <w:t>规格</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品牌</w:t>
            </w: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b/>
                <w:bCs/>
                <w:sz w:val="21"/>
                <w:szCs w:val="21"/>
              </w:rPr>
            </w:pPr>
            <w:r>
              <w:rPr>
                <w:rFonts w:hint="eastAsia" w:ascii="宋体" w:hAnsi="宋体" w:eastAsia="宋体" w:cs="宋体"/>
                <w:b/>
                <w:bCs/>
                <w:sz w:val="21"/>
                <w:szCs w:val="21"/>
              </w:rPr>
              <w:t>制造商</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产地</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单位</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b/>
                <w:bCs/>
                <w:sz w:val="18"/>
                <w:szCs w:val="18"/>
                <w:lang w:val="en-US" w:eastAsia="zh-CN"/>
              </w:rPr>
            </w:pPr>
            <w:r>
              <w:rPr>
                <w:rFonts w:hint="eastAsia" w:ascii="宋体" w:hAnsi="宋体" w:eastAsia="宋体" w:cs="宋体"/>
                <w:b/>
                <w:bCs/>
                <w:i w:val="0"/>
                <w:iCs w:val="0"/>
                <w:color w:val="000000"/>
                <w:kern w:val="0"/>
                <w:sz w:val="18"/>
                <w:szCs w:val="18"/>
                <w:u w:val="none"/>
                <w:lang w:val="en-US" w:eastAsia="zh-CN" w:bidi="ar"/>
              </w:rPr>
              <w:t>裸管单价（元/米）</w:t>
            </w:r>
          </w:p>
        </w:tc>
        <w:tc>
          <w:tcPr>
            <w:tcW w:w="9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b/>
                <w:bCs/>
                <w:sz w:val="18"/>
                <w:szCs w:val="18"/>
              </w:rPr>
            </w:pPr>
            <w:r>
              <w:rPr>
                <w:rFonts w:hint="eastAsia" w:ascii="宋体" w:hAnsi="宋体" w:eastAsia="宋体" w:cs="宋体"/>
                <w:b/>
                <w:bCs/>
                <w:i w:val="0"/>
                <w:iCs w:val="0"/>
                <w:color w:val="000000"/>
                <w:kern w:val="0"/>
                <w:sz w:val="18"/>
                <w:szCs w:val="18"/>
                <w:u w:val="none"/>
                <w:lang w:val="en-US" w:eastAsia="zh-CN" w:bidi="ar"/>
              </w:rPr>
              <w:t>防腐单价（元/米）</w:t>
            </w:r>
          </w:p>
        </w:tc>
        <w:tc>
          <w:tcPr>
            <w:tcW w:w="129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b/>
                <w:bCs/>
                <w:sz w:val="18"/>
                <w:szCs w:val="18"/>
              </w:rPr>
            </w:pPr>
            <w:r>
              <w:rPr>
                <w:rFonts w:hint="eastAsia" w:ascii="宋体" w:hAnsi="宋体" w:eastAsia="宋体" w:cs="宋体"/>
                <w:b/>
                <w:bCs/>
                <w:i w:val="0"/>
                <w:iCs w:val="0"/>
                <w:color w:val="000000"/>
                <w:kern w:val="0"/>
                <w:sz w:val="18"/>
                <w:szCs w:val="18"/>
                <w:u w:val="none"/>
                <w:lang w:val="en-US" w:eastAsia="zh-CN" w:bidi="ar"/>
              </w:rPr>
              <w:t>含税综合单价（元/米）</w:t>
            </w:r>
          </w:p>
        </w:tc>
        <w:tc>
          <w:tcPr>
            <w:tcW w:w="1215"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含税合计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894"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80" w:type="dxa"/>
            <w:tcBorders>
              <w:top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微软雅黑" w:cs="Times New Roman"/>
                <w:i w:val="0"/>
                <w:iCs w:val="0"/>
                <w:color w:val="auto"/>
                <w:sz w:val="18"/>
                <w:szCs w:val="18"/>
                <w:u w:val="none"/>
                <w:lang w:val="en-US" w:eastAsia="en-US" w:bidi="ar-SA"/>
              </w:rPr>
            </w:pPr>
            <w:r>
              <w:rPr>
                <w:rFonts w:hint="eastAsia" w:ascii="宋体" w:hAnsi="宋体" w:eastAsia="宋体" w:cs="宋体"/>
                <w:i w:val="0"/>
                <w:iCs w:val="0"/>
                <w:color w:val="000000"/>
                <w:kern w:val="0"/>
                <w:sz w:val="22"/>
                <w:szCs w:val="22"/>
                <w:u w:val="none"/>
                <w:lang w:val="en-US" w:eastAsia="zh-CN" w:bidi="ar"/>
              </w:rPr>
              <w:t>无缝钢管</w:t>
            </w:r>
          </w:p>
        </w:tc>
        <w:tc>
          <w:tcPr>
            <w:tcW w:w="173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en-US" w:bidi="ar-SA"/>
              </w:rPr>
            </w:pPr>
            <w:r>
              <w:rPr>
                <w:rFonts w:hint="eastAsia" w:ascii="宋体" w:hAnsi="宋体" w:eastAsia="宋体" w:cs="宋体"/>
                <w:i w:val="0"/>
                <w:iCs w:val="0"/>
                <w:color w:val="auto"/>
                <w:sz w:val="21"/>
                <w:szCs w:val="21"/>
                <w:u w:val="none"/>
                <w:lang w:val="en-US" w:eastAsia="zh-CN" w:bidi="ar-SA"/>
              </w:rPr>
              <w:t>ΦD168.3×7mm L245N 3LPE加强级防腐)</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firstLine="240" w:firstLineChars="100"/>
              <w:jc w:val="left"/>
              <w:rPr>
                <w:rFonts w:hint="eastAsia" w:ascii="宋体" w:hAnsi="宋体" w:eastAsia="宋体" w:cs="宋体"/>
                <w:sz w:val="24"/>
                <w:szCs w:val="24"/>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left="0" w:leftChars="0" w:right="0" w:rightChars="0" w:firstLine="480" w:firstLineChars="200"/>
              <w:jc w:val="center"/>
              <w:rPr>
                <w:rFonts w:hint="eastAsia" w:ascii="宋体" w:hAnsi="宋体" w:eastAsia="宋体" w:cs="宋体"/>
                <w:sz w:val="24"/>
                <w:szCs w:val="24"/>
                <w:lang w:val="en-US" w:eastAsia="zh-CN" w:bidi="ar-SA"/>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lang w:eastAsia="zh-CN"/>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000000"/>
                <w:kern w:val="0"/>
                <w:sz w:val="22"/>
                <w:szCs w:val="22"/>
                <w:u w:val="none"/>
                <w:lang w:val="en-US" w:eastAsia="zh-CN" w:bidi="ar"/>
              </w:rPr>
              <w:t>4274</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c>
          <w:tcPr>
            <w:tcW w:w="9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c>
          <w:tcPr>
            <w:tcW w:w="129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c>
          <w:tcPr>
            <w:tcW w:w="1215"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94"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80" w:type="dxa"/>
            <w:tcBorders>
              <w:top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微软雅黑" w:cs="Times New Roman"/>
                <w:i w:val="0"/>
                <w:iCs w:val="0"/>
                <w:color w:val="auto"/>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无缝钢管</w:t>
            </w:r>
          </w:p>
        </w:tc>
        <w:tc>
          <w:tcPr>
            <w:tcW w:w="173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ΦD219.1×8mm L245N 3LPE加强级防腐)</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firstLine="240" w:firstLineChars="100"/>
              <w:jc w:val="left"/>
              <w:rPr>
                <w:rFonts w:hint="eastAsia" w:ascii="宋体" w:hAnsi="宋体" w:eastAsia="宋体" w:cs="宋体"/>
                <w:sz w:val="24"/>
                <w:szCs w:val="24"/>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left="0" w:leftChars="0" w:right="0" w:rightChars="0" w:firstLine="480" w:firstLineChars="200"/>
              <w:jc w:val="center"/>
              <w:rPr>
                <w:rFonts w:hint="eastAsia" w:ascii="宋体" w:hAnsi="宋体" w:eastAsia="宋体" w:cs="宋体"/>
                <w:sz w:val="24"/>
                <w:szCs w:val="24"/>
                <w:lang w:val="en-US" w:eastAsia="zh-CN" w:bidi="ar-SA"/>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lang w:eastAsia="zh-CN"/>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12800</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c>
          <w:tcPr>
            <w:tcW w:w="9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c>
          <w:tcPr>
            <w:tcW w:w="129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c>
          <w:tcPr>
            <w:tcW w:w="1215"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94"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80" w:type="dxa"/>
            <w:tcBorders>
              <w:top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微软雅黑" w:cs="Times New Roman"/>
                <w:i w:val="0"/>
                <w:iCs w:val="0"/>
                <w:color w:val="auto"/>
                <w:sz w:val="18"/>
                <w:szCs w:val="18"/>
                <w:u w:val="none"/>
                <w:lang w:val="en-US" w:eastAsia="zh-CN" w:bidi="ar-SA"/>
              </w:rPr>
            </w:pPr>
            <w:r>
              <w:rPr>
                <w:rFonts w:hint="eastAsia" w:ascii="宋体" w:hAnsi="宋体" w:eastAsia="宋体" w:cs="宋体"/>
                <w:i w:val="0"/>
                <w:iCs w:val="0"/>
                <w:color w:val="000000"/>
                <w:kern w:val="0"/>
                <w:sz w:val="22"/>
                <w:szCs w:val="22"/>
                <w:u w:val="none"/>
                <w:lang w:val="en-US" w:eastAsia="zh-CN" w:bidi="ar"/>
              </w:rPr>
              <w:t>无缝钢管</w:t>
            </w:r>
          </w:p>
        </w:tc>
        <w:tc>
          <w:tcPr>
            <w:tcW w:w="173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lang w:val="en-US" w:eastAsia="zh-CN" w:bidi="ar-SA"/>
              </w:rPr>
            </w:pPr>
            <w:r>
              <w:rPr>
                <w:rFonts w:hint="eastAsia" w:ascii="宋体" w:hAnsi="宋体" w:eastAsia="宋体" w:cs="宋体"/>
                <w:i w:val="0"/>
                <w:iCs w:val="0"/>
                <w:color w:val="auto"/>
                <w:sz w:val="21"/>
                <w:szCs w:val="21"/>
                <w:u w:val="none"/>
                <w:lang w:val="en-US" w:eastAsia="zh-CN" w:bidi="ar-SA"/>
              </w:rPr>
              <w:t>ΦD273.1×9mm L245N 3LPE加强级防腐)</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firstLine="240" w:firstLineChars="100"/>
              <w:jc w:val="left"/>
              <w:rPr>
                <w:rFonts w:hint="eastAsia" w:ascii="宋体" w:hAnsi="宋体" w:eastAsia="宋体" w:cs="宋体"/>
                <w:sz w:val="24"/>
                <w:szCs w:val="24"/>
                <w:lang w:val="en-US" w:eastAsia="zh-CN" w:bidi="ar-SA"/>
              </w:rPr>
            </w:pPr>
          </w:p>
        </w:tc>
        <w:tc>
          <w:tcPr>
            <w:tcW w:w="10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left="0" w:leftChars="0" w:right="0" w:rightChars="0" w:firstLine="480" w:firstLineChars="200"/>
              <w:jc w:val="center"/>
              <w:rPr>
                <w:rFonts w:hint="eastAsia" w:ascii="宋体" w:hAnsi="宋体" w:eastAsia="宋体" w:cs="宋体"/>
                <w:sz w:val="24"/>
                <w:szCs w:val="24"/>
                <w:lang w:val="en-US" w:eastAsia="zh-CN" w:bidi="ar-SA"/>
              </w:rPr>
            </w:pPr>
          </w:p>
        </w:tc>
        <w:tc>
          <w:tcPr>
            <w:tcW w:w="8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lang w:eastAsia="zh-CN"/>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c>
          <w:tcPr>
            <w:tcW w:w="9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c>
          <w:tcPr>
            <w:tcW w:w="129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c>
          <w:tcPr>
            <w:tcW w:w="1215"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74" w:type="dxa"/>
            <w:gridSpan w:val="2"/>
            <w:tcBorders>
              <w:top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0842" w:type="dxa"/>
            <w:gridSpan w:val="10"/>
            <w:tcBorders>
              <w:top w:val="single" w:color="000000" w:sz="4" w:space="0"/>
              <w:left w:val="single" w:color="auto" w:sz="4" w:space="0"/>
              <w:bottom w:val="single" w:color="000000"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4"/>
                <w:szCs w:val="24"/>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延113-延133井区202</w:t>
      </w:r>
      <w:r>
        <w:rPr>
          <w:rFonts w:hint="eastAsia" w:ascii="宋体" w:hAnsi="宋体" w:eastAsia="宋体" w:cs="宋体"/>
          <w:sz w:val="28"/>
          <w:szCs w:val="28"/>
          <w:u w:val="single" w:color="auto"/>
          <w:lang w:val="en-US" w:eastAsia="zh-CN"/>
        </w:rPr>
        <w:t>2</w:t>
      </w:r>
      <w:r>
        <w:rPr>
          <w:rFonts w:hint="eastAsia" w:ascii="宋体" w:hAnsi="宋体" w:eastAsia="宋体" w:cs="宋体"/>
          <w:sz w:val="28"/>
          <w:szCs w:val="28"/>
          <w:u w:val="single" w:color="auto"/>
        </w:rPr>
        <w:t>年接入井项目无缝钢管</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2"/>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36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36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36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36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2"/>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numPr>
          <w:ilvl w:val="0"/>
          <w:numId w:val="0"/>
        </w:numPr>
        <w:adjustRightInd w:val="0"/>
        <w:snapToGrid w:val="0"/>
        <w:spacing w:line="440" w:lineRule="exact"/>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六、质量保证和售后服务承诺</w:t>
      </w:r>
    </w:p>
    <w:p>
      <w:pPr>
        <w:numPr>
          <w:ilvl w:val="0"/>
          <w:numId w:val="0"/>
        </w:numPr>
        <w:adjustRightInd w:val="0"/>
        <w:snapToGrid w:val="0"/>
        <w:spacing w:line="440" w:lineRule="exact"/>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1.生产厂家情况、工厂规模、生产能力、生产资质、生产材料等；</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2.产品质量保证措施；</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3.投标人完成本项目的保障能力；</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4.交货期保证措施；</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5.报价单位服务承诺书；</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6.报价单位认为有必要说明的问题。</w:t>
      </w: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insoku w:val="0"/>
        <w:spacing w:line="580" w:lineRule="exact"/>
        <w:rPr>
          <w:rFonts w:hint="eastAsia" w:ascii="宋体" w:hAnsi="宋体" w:eastAsia="宋体" w:cs="宋体"/>
          <w:color w:val="auto"/>
          <w:sz w:val="24"/>
          <w:szCs w:val="24"/>
          <w:highlight w:val="none"/>
        </w:rPr>
      </w:pPr>
    </w:p>
    <w:p>
      <w:pPr>
        <w:pStyle w:val="2"/>
        <w:rPr>
          <w:rFonts w:hint="eastAsia"/>
        </w:rPr>
      </w:pPr>
    </w:p>
    <w:p>
      <w:pPr>
        <w:pStyle w:val="2"/>
        <w:rPr>
          <w:rFonts w:hint="eastAsia"/>
        </w:rPr>
      </w:pPr>
    </w:p>
    <w:p>
      <w:pPr>
        <w:pStyle w:val="12"/>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延113-延133井区2022年接入井项目</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 xml:space="preserve">    无缝钢管采购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延113-延133井区2022年接入井项目无缝钢管</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AF020A6C-2011-4DA2-BA5F-FEAC282AB5FA}"/>
  </w:font>
  <w:font w:name="MingLiU">
    <w:panose1 w:val="02020509000000000000"/>
    <w:charset w:val="88"/>
    <w:family w:val="modern"/>
    <w:pitch w:val="default"/>
    <w:sig w:usb0="A00002FF" w:usb1="28CFFCFA" w:usb2="00000016" w:usb3="00000000" w:csb0="00100001"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9805397F-5068-4C6B-BA20-CF1912E0E98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0DF8C621"/>
    <w:multiLevelType w:val="singleLevel"/>
    <w:tmpl w:val="0DF8C621"/>
    <w:lvl w:ilvl="0" w:tentative="0">
      <w:start w:val="2"/>
      <w:numFmt w:val="chineseCounting"/>
      <w:suff w:val="nothing"/>
      <w:lvlText w:val="%1、"/>
      <w:lvlJc w:val="left"/>
      <w:rPr>
        <w:rFonts w:hint="eastAsia"/>
      </w:rPr>
    </w:lvl>
  </w:abstractNum>
  <w:abstractNum w:abstractNumId="2">
    <w:nsid w:val="72FD2EC3"/>
    <w:multiLevelType w:val="singleLevel"/>
    <w:tmpl w:val="72FD2EC3"/>
    <w:lvl w:ilvl="0" w:tentative="0">
      <w:start w:val="3"/>
      <w:numFmt w:val="chineseCounting"/>
      <w:suff w:val="nothing"/>
      <w:lvlText w:val="%1、"/>
      <w:lvlJc w:val="left"/>
      <w:rPr>
        <w:rFonts w:hint="eastAsia"/>
      </w:rPr>
    </w:lvl>
  </w:abstractNum>
  <w:abstractNum w:abstractNumId="3">
    <w:nsid w:val="755A8053"/>
    <w:multiLevelType w:val="singleLevel"/>
    <w:tmpl w:val="755A8053"/>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OGY3NjFmYTYxZDI3YzdhYzkwNWEzMmQ3ODhhZmUifQ=="/>
  </w:docVars>
  <w:rsids>
    <w:rsidRoot w:val="5EA774FE"/>
    <w:rsid w:val="00170591"/>
    <w:rsid w:val="00800C65"/>
    <w:rsid w:val="03452055"/>
    <w:rsid w:val="04163FD7"/>
    <w:rsid w:val="04392773"/>
    <w:rsid w:val="0510391D"/>
    <w:rsid w:val="061471C9"/>
    <w:rsid w:val="06540E18"/>
    <w:rsid w:val="06AA3D29"/>
    <w:rsid w:val="0798099B"/>
    <w:rsid w:val="080442DB"/>
    <w:rsid w:val="08BD4C20"/>
    <w:rsid w:val="0A3960E0"/>
    <w:rsid w:val="0A5667C2"/>
    <w:rsid w:val="0A647A2D"/>
    <w:rsid w:val="0AC37758"/>
    <w:rsid w:val="0C0B25F5"/>
    <w:rsid w:val="0C932C75"/>
    <w:rsid w:val="0D067109"/>
    <w:rsid w:val="0DC671F9"/>
    <w:rsid w:val="0EB153F9"/>
    <w:rsid w:val="0F4D5C3A"/>
    <w:rsid w:val="0FDD14A1"/>
    <w:rsid w:val="1031682A"/>
    <w:rsid w:val="10E36DD8"/>
    <w:rsid w:val="136B3FDB"/>
    <w:rsid w:val="14043051"/>
    <w:rsid w:val="15421315"/>
    <w:rsid w:val="15FA4078"/>
    <w:rsid w:val="16991DE6"/>
    <w:rsid w:val="16CC4CF2"/>
    <w:rsid w:val="17120649"/>
    <w:rsid w:val="182F0924"/>
    <w:rsid w:val="18F40252"/>
    <w:rsid w:val="1BF20AF0"/>
    <w:rsid w:val="1D484F1C"/>
    <w:rsid w:val="1D602588"/>
    <w:rsid w:val="1FBF77C0"/>
    <w:rsid w:val="205F7B31"/>
    <w:rsid w:val="210B1BBA"/>
    <w:rsid w:val="21DC2C3A"/>
    <w:rsid w:val="23A9103B"/>
    <w:rsid w:val="23ED7834"/>
    <w:rsid w:val="247022A7"/>
    <w:rsid w:val="2543318A"/>
    <w:rsid w:val="264E5F6D"/>
    <w:rsid w:val="282C0BEE"/>
    <w:rsid w:val="2899631A"/>
    <w:rsid w:val="28C52359"/>
    <w:rsid w:val="293F2DAB"/>
    <w:rsid w:val="29D92547"/>
    <w:rsid w:val="2A9C2048"/>
    <w:rsid w:val="2AE72169"/>
    <w:rsid w:val="2B891519"/>
    <w:rsid w:val="2CBD75AC"/>
    <w:rsid w:val="2EDB238E"/>
    <w:rsid w:val="306F7A16"/>
    <w:rsid w:val="321269E6"/>
    <w:rsid w:val="336676E2"/>
    <w:rsid w:val="368A369C"/>
    <w:rsid w:val="37C05BA3"/>
    <w:rsid w:val="38712ACF"/>
    <w:rsid w:val="38EC0D5C"/>
    <w:rsid w:val="39B97E2A"/>
    <w:rsid w:val="39E06615"/>
    <w:rsid w:val="3C494026"/>
    <w:rsid w:val="3D0B4316"/>
    <w:rsid w:val="3E7E65D9"/>
    <w:rsid w:val="3F395EE4"/>
    <w:rsid w:val="403D70AF"/>
    <w:rsid w:val="41797B95"/>
    <w:rsid w:val="42EE036F"/>
    <w:rsid w:val="43A25A39"/>
    <w:rsid w:val="43C63DE8"/>
    <w:rsid w:val="44A2555F"/>
    <w:rsid w:val="451F2AFF"/>
    <w:rsid w:val="455A0EAE"/>
    <w:rsid w:val="47F311F4"/>
    <w:rsid w:val="48393D24"/>
    <w:rsid w:val="4869083D"/>
    <w:rsid w:val="4893267A"/>
    <w:rsid w:val="49301FA9"/>
    <w:rsid w:val="49CC7DFC"/>
    <w:rsid w:val="4AB918AE"/>
    <w:rsid w:val="4B88642E"/>
    <w:rsid w:val="4D566F36"/>
    <w:rsid w:val="4F5F2BA5"/>
    <w:rsid w:val="4F89026C"/>
    <w:rsid w:val="4FC03A9E"/>
    <w:rsid w:val="4FC77FB6"/>
    <w:rsid w:val="50612334"/>
    <w:rsid w:val="5096072D"/>
    <w:rsid w:val="50A10742"/>
    <w:rsid w:val="52D5344A"/>
    <w:rsid w:val="5308411E"/>
    <w:rsid w:val="532742F5"/>
    <w:rsid w:val="536A3E77"/>
    <w:rsid w:val="53E4329C"/>
    <w:rsid w:val="53E703A8"/>
    <w:rsid w:val="55AC140F"/>
    <w:rsid w:val="55CF1507"/>
    <w:rsid w:val="55D50FAA"/>
    <w:rsid w:val="566454E2"/>
    <w:rsid w:val="56F341BA"/>
    <w:rsid w:val="58CE464F"/>
    <w:rsid w:val="58E572B4"/>
    <w:rsid w:val="5C9E71BC"/>
    <w:rsid w:val="5DD739A8"/>
    <w:rsid w:val="5EA774FE"/>
    <w:rsid w:val="5EF01EB6"/>
    <w:rsid w:val="60A8379B"/>
    <w:rsid w:val="61254D06"/>
    <w:rsid w:val="614D7168"/>
    <w:rsid w:val="61CF1DC4"/>
    <w:rsid w:val="62D623C0"/>
    <w:rsid w:val="637F6141"/>
    <w:rsid w:val="653F11DF"/>
    <w:rsid w:val="673A12D1"/>
    <w:rsid w:val="67A148B0"/>
    <w:rsid w:val="6B7648BF"/>
    <w:rsid w:val="6C5753C6"/>
    <w:rsid w:val="6CE3535A"/>
    <w:rsid w:val="6CEE5A1C"/>
    <w:rsid w:val="70A77FE4"/>
    <w:rsid w:val="70BE0BF9"/>
    <w:rsid w:val="71312C91"/>
    <w:rsid w:val="73240EFC"/>
    <w:rsid w:val="738A4569"/>
    <w:rsid w:val="747333D8"/>
    <w:rsid w:val="74BF4B6E"/>
    <w:rsid w:val="7C106D34"/>
    <w:rsid w:val="7D927059"/>
    <w:rsid w:val="7E690767"/>
    <w:rsid w:val="7E7E4748"/>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4">
    <w:name w:val="Normal Indent"/>
    <w:basedOn w:val="1"/>
    <w:qFormat/>
    <w:uiPriority w:val="0"/>
    <w:pPr>
      <w:spacing w:line="300" w:lineRule="auto"/>
      <w:ind w:firstLine="420" w:firstLineChars="200"/>
    </w:pPr>
    <w:rPr>
      <w:szCs w:val="24"/>
    </w:r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10"/>
    <w:qFormat/>
    <w:uiPriority w:val="0"/>
    <w:rPr>
      <w:rFonts w:hint="eastAsia" w:ascii="宋体" w:hAnsi="宋体" w:eastAsia="宋体" w:cs="宋体"/>
      <w:b/>
      <w:bCs/>
      <w:color w:val="000000"/>
      <w:sz w:val="20"/>
      <w:szCs w:val="20"/>
      <w:u w:val="none"/>
    </w:rPr>
  </w:style>
  <w:style w:type="character" w:customStyle="1" w:styleId="18">
    <w:name w:val="font51"/>
    <w:basedOn w:val="10"/>
    <w:qFormat/>
    <w:uiPriority w:val="0"/>
    <w:rPr>
      <w:rFonts w:hint="eastAsia" w:ascii="宋体" w:hAnsi="宋体" w:eastAsia="宋体" w:cs="宋体"/>
      <w:color w:val="000000"/>
      <w:sz w:val="22"/>
      <w:szCs w:val="22"/>
      <w:u w:val="none"/>
    </w:rPr>
  </w:style>
  <w:style w:type="character" w:customStyle="1" w:styleId="19">
    <w:name w:val="font101"/>
    <w:basedOn w:val="10"/>
    <w:qFormat/>
    <w:uiPriority w:val="0"/>
    <w:rPr>
      <w:rFonts w:hint="eastAsia" w:ascii="宋体" w:hAnsi="宋体" w:eastAsia="宋体" w:cs="宋体"/>
      <w:b/>
      <w:bCs/>
      <w:color w:val="000000"/>
      <w:sz w:val="24"/>
      <w:szCs w:val="24"/>
      <w:u w:val="none"/>
    </w:rPr>
  </w:style>
  <w:style w:type="character" w:customStyle="1" w:styleId="20">
    <w:name w:val="font01"/>
    <w:basedOn w:val="10"/>
    <w:qFormat/>
    <w:uiPriority w:val="0"/>
    <w:rPr>
      <w:rFonts w:hint="default"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4702</Words>
  <Characters>5193</Characters>
  <Lines>0</Lines>
  <Paragraphs>0</Paragraphs>
  <TotalTime>12</TotalTime>
  <ScaleCrop>false</ScaleCrop>
  <LinksUpToDate>false</LinksUpToDate>
  <CharactersWithSpaces>5807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煜</cp:lastModifiedBy>
  <cp:lastPrinted>2022-03-28T04:30:00Z</cp:lastPrinted>
  <dcterms:modified xsi:type="dcterms:W3CDTF">2022-12-29T08:26:22Z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821F2EFECCD646B2AADD2DFF978D0808</vt:lpwstr>
  </property>
</Properties>
</file>